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57750" w:rsidP="67E52358" w:rsidRDefault="00FE41F8" w14:paraId="0EA6F33A" w14:textId="5C6166C1">
      <w:pPr>
        <w:pStyle w:val="Standard"/>
        <w:ind w:left="0"/>
        <w:rPr>
          <w:rFonts w:ascii="Century Gothic" w:hAnsi="Century Gothic" w:eastAsia="Helvetica" w:cs="Helvetica"/>
          <w:noProof w:val="0"/>
          <w:color w:val="1A1A1A"/>
          <w:sz w:val="28"/>
          <w:szCs w:val="28"/>
          <w:lang w:val="de-DE"/>
        </w:rPr>
      </w:pPr>
      <w:r w:rsidRPr="30A4F511" w:rsidR="30A4F511">
        <w:rPr>
          <w:b w:val="1"/>
          <w:bCs w:val="1"/>
          <w:sz w:val="36"/>
          <w:szCs w:val="36"/>
        </w:rPr>
        <w:t xml:space="preserve">Die Geschichte der Nachhaltigkeit </w:t>
      </w:r>
      <w:r w:rsidR="30A4F511">
        <w:rPr/>
        <w:t xml:space="preserve">                          </w:t>
      </w:r>
      <w:r>
        <w:drawing>
          <wp:anchor distT="0" distB="0" distL="114300" distR="114300" simplePos="0" relativeHeight="251658240" behindDoc="1" locked="0" layoutInCell="1" allowOverlap="1" wp14:editId="1202B929" wp14:anchorId="3BC3FB5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31950" cy="1377950"/>
            <wp:wrapNone/>
            <wp:effectExtent l="0" t="0" r="0" b="0"/>
            <wp:docPr id="9725421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ad6f84bc7242f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19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72B24A8" w:rsidRDefault="472B24A8" w14:paraId="094125E2" w14:textId="3CD19398"/>
    <w:p w:rsidR="472B24A8" w:rsidRDefault="472B24A8" w14:paraId="0B003233" w14:textId="1D33F7DC"/>
    <w:p w:rsidR="472B24A8" w:rsidRDefault="472B24A8" w14:paraId="1C37DCF6" w14:textId="05ED3ACC"/>
    <w:p w:rsidR="00CA1B39" w:rsidP="00086562" w:rsidRDefault="00261866" w14:paraId="57FC5902" w14:textId="3DDF48DC">
      <w:r w:rsidR="3199C4B0">
        <w:rPr/>
        <w:t>Manchen Tieren und Pflanzen auf der Erde geht es nicht gut. Aber auf der Erde soll es allen *</w:t>
      </w:r>
      <w:r w:rsidR="3199C4B0">
        <w:rPr>
          <w:u w:val="none"/>
        </w:rPr>
        <w:t>Lebewesen</w:t>
      </w:r>
      <w:r w:rsidR="3199C4B0">
        <w:rPr/>
        <w:t xml:space="preserve"> gut gehen. </w:t>
      </w:r>
    </w:p>
    <w:p w:rsidR="00606680" w:rsidP="00086562" w:rsidRDefault="00261866" w14:paraId="17A8C0F1" w14:textId="702F0C6B">
      <w:r>
        <w:t>Deshalb müssen die Mens</w:t>
      </w:r>
      <w:r w:rsidR="00724145">
        <w:t>c</w:t>
      </w:r>
      <w:r>
        <w:t>hen</w:t>
      </w:r>
      <w:r w:rsidR="007868A0">
        <w:t xml:space="preserve"> </w:t>
      </w:r>
      <w:r>
        <w:t>auf die</w:t>
      </w:r>
      <w:r w:rsidR="00724145">
        <w:t xml:space="preserve"> Natur aufpassen. </w:t>
      </w:r>
      <w:r w:rsidR="007868A0">
        <w:t>Man</w:t>
      </w:r>
      <w:r w:rsidR="00724145">
        <w:t xml:space="preserve"> nennt das „Nachhaltigkeit“. </w:t>
      </w:r>
    </w:p>
    <w:p w:rsidR="00724145" w:rsidP="00086562" w:rsidRDefault="00724145" w14:paraId="7DAA4411" w14:textId="5B33EC22">
      <w:r w:rsidR="3199C4B0">
        <w:rPr/>
        <w:t xml:space="preserve">Man kann zum Beispiel mit dem Fahrrad fahren statt mit dem Auto. Eine andere Möglichkeit wäre es, nicht ständig etwas Neues zu kaufen, sondern Dinge von Zuhause zu verwenden. </w:t>
      </w:r>
    </w:p>
    <w:p w:rsidR="002C04A7" w:rsidP="00847925" w:rsidRDefault="00F802C4" w14:paraId="01ADF050" w14:textId="4BFB68CC" w14:noSpellErr="1">
      <w:r w:rsidRPr="3199C4B0" w:rsidR="3199C4B0">
        <w:rPr>
          <w:rFonts w:ascii="Century Gothic" w:hAnsi="Century Gothic" w:eastAsia="Helvetica" w:cs="Helvetica"/>
          <w:color w:val="1A1A1A"/>
          <w:sz w:val="28"/>
          <w:szCs w:val="28"/>
        </w:rPr>
        <w:t>Über das Wort „Nachhaltigkeit“ sprach zu</w:t>
      </w:r>
      <w:r w:rsidR="3199C4B0">
        <w:rPr/>
        <w:t>m</w:t>
      </w:r>
      <w:r w:rsidR="3199C4B0">
        <w:rPr/>
        <w:t xml:space="preserve"> alle</w:t>
      </w:r>
      <w:r w:rsidR="3199C4B0">
        <w:rPr/>
        <w:t>r</w:t>
      </w:r>
      <w:r w:rsidR="3199C4B0">
        <w:rPr/>
        <w:t>ersten Mal ein Mann</w:t>
      </w:r>
      <w:r w:rsidR="3199C4B0">
        <w:rPr/>
        <w:t xml:space="preserve">. Sein Name war </w:t>
      </w:r>
      <w:r w:rsidR="3199C4B0">
        <w:rPr/>
        <w:t>Hans Carl von Carlowitz.</w:t>
      </w:r>
    </w:p>
    <w:p w:rsidR="00822CD8" w:rsidP="00847925" w:rsidRDefault="001F60A3" w14:paraId="0CFA89CF" w14:textId="76D76F1B">
      <w:r w:rsidR="3199C4B0">
        <w:rPr/>
        <w:t xml:space="preserve">Er lebte im 17.Jahrhundert. Das war vor 300 Jahren. </w:t>
      </w:r>
    </w:p>
    <w:p w:rsidR="00CA1B39" w:rsidP="00847925" w:rsidRDefault="00177297" w14:paraId="2F891723" w14:textId="77777777">
      <w:pPr>
        <w:rPr>
          <w:color w:val="auto"/>
        </w:rPr>
      </w:pPr>
      <w:r w:rsidRPr="00177297">
        <w:rPr>
          <w:color w:val="auto"/>
        </w:rPr>
        <w:t>Damals</w:t>
      </w:r>
      <w:r>
        <w:rPr>
          <w:color w:val="auto"/>
        </w:rPr>
        <w:t xml:space="preserve"> brauchten die Menschen das Holz der Bäume dringend. </w:t>
      </w:r>
    </w:p>
    <w:p w:rsidRPr="00177297" w:rsidR="00177297" w:rsidP="00847925" w:rsidRDefault="003253E3" w14:paraId="7DAD15E2" w14:textId="050C0E92">
      <w:pPr>
        <w:rPr>
          <w:color w:val="auto"/>
        </w:rPr>
      </w:pPr>
      <w:r w:rsidRPr="3199C4B0" w:rsidR="3199C4B0">
        <w:rPr>
          <w:color w:val="auto"/>
        </w:rPr>
        <w:t>Sie benutzen es zum Kochen und zum Bauen. Deshalb *</w:t>
      </w:r>
      <w:r w:rsidRPr="3199C4B0" w:rsidR="3199C4B0">
        <w:rPr>
          <w:color w:val="auto"/>
          <w:u w:val="none"/>
        </w:rPr>
        <w:t>holzten</w:t>
      </w:r>
      <w:r w:rsidRPr="3199C4B0" w:rsidR="3199C4B0">
        <w:rPr>
          <w:color w:val="auto"/>
        </w:rPr>
        <w:t xml:space="preserve"> die Menschen die Wälder ab. </w:t>
      </w:r>
    </w:p>
    <w:p w:rsidR="00657952" w:rsidP="00847925" w:rsidRDefault="00BC505E" w14:paraId="13BF8CD6" w14:textId="6B0353BC">
      <w:r>
        <w:t>Aller</w:t>
      </w:r>
      <w:r w:rsidR="005D361F">
        <w:t>dings pflanzte niemand Bäume nach</w:t>
      </w:r>
      <w:r w:rsidR="00657952">
        <w:t>.</w:t>
      </w:r>
      <w:r w:rsidR="0057357C">
        <w:t xml:space="preserve"> </w:t>
      </w:r>
    </w:p>
    <w:p w:rsidR="005260BC" w:rsidP="00847925" w:rsidRDefault="00657952" w14:paraId="2918A13B" w14:textId="7EECE1F5">
      <w:r>
        <w:t>D</w:t>
      </w:r>
      <w:r w:rsidR="0057357C">
        <w:t>aher wurden die Wälder immer kleiner</w:t>
      </w:r>
      <w:r w:rsidR="0069253B">
        <w:t xml:space="preserve"> und es gab immer weniger Holz. </w:t>
      </w:r>
    </w:p>
    <w:p w:rsidRPr="0016154A" w:rsidR="0016154A" w:rsidP="00847925" w:rsidRDefault="00F84038" w14:paraId="60A56A64" w14:textId="79B81B87">
      <w:pPr>
        <w:rPr>
          <w:color w:val="auto"/>
        </w:rPr>
      </w:pPr>
      <w:r w:rsidRPr="3199C4B0" w:rsidR="3199C4B0">
        <w:rPr>
          <w:color w:val="auto"/>
        </w:rPr>
        <w:t xml:space="preserve">Das war auch für die Tiere im Wald ein Problem. Sie hatten immer weniger Möglichkeiten zum </w:t>
      </w:r>
      <w:r w:rsidRPr="3199C4B0" w:rsidR="3199C4B0">
        <w:rPr>
          <w:color w:val="auto"/>
          <w:u w:val="none"/>
        </w:rPr>
        <w:t>*</w:t>
      </w:r>
      <w:r w:rsidRPr="3199C4B0" w:rsidR="3199C4B0">
        <w:rPr>
          <w:color w:val="auto"/>
          <w:u w:val="none"/>
        </w:rPr>
        <w:t>Nisten</w:t>
      </w:r>
      <w:r w:rsidRPr="3199C4B0" w:rsidR="3199C4B0">
        <w:rPr>
          <w:color w:val="auto"/>
          <w:u w:val="none"/>
        </w:rPr>
        <w:t xml:space="preserve"> und *</w:t>
      </w:r>
      <w:r w:rsidRPr="3199C4B0" w:rsidR="3199C4B0">
        <w:rPr>
          <w:color w:val="auto"/>
          <w:u w:val="none"/>
        </w:rPr>
        <w:t>Brüten</w:t>
      </w:r>
      <w:r w:rsidRPr="3199C4B0" w:rsidR="3199C4B0">
        <w:rPr>
          <w:color w:val="auto"/>
        </w:rPr>
        <w:t xml:space="preserve">.  </w:t>
      </w:r>
    </w:p>
    <w:p w:rsidR="00CA1B39" w:rsidP="00116B9C" w:rsidRDefault="00116B9C" w14:paraId="515EA635" w14:textId="77777777">
      <w:r>
        <w:t xml:space="preserve">Dies verärgerte Hans Carl von Carlowitz. </w:t>
      </w:r>
      <w:r w:rsidR="00925A07">
        <w:t>Darum schrieb er ein Buch</w:t>
      </w:r>
      <w:r w:rsidR="005938BC">
        <w:t xml:space="preserve">. </w:t>
      </w:r>
      <w:r w:rsidR="00925A07">
        <w:t xml:space="preserve"> </w:t>
      </w:r>
    </w:p>
    <w:p w:rsidR="005636B8" w:rsidP="00116B9C" w:rsidRDefault="005938BC" w14:paraId="2CEA6F82" w14:textId="3949701C">
      <w:r>
        <w:t>I</w:t>
      </w:r>
      <w:r w:rsidR="00E606A9">
        <w:t>n</w:t>
      </w:r>
      <w:r>
        <w:t xml:space="preserve"> diesem Buch erklärte er, dass man nicht zu viele Bäume fällen darf. </w:t>
      </w:r>
    </w:p>
    <w:p w:rsidR="00517C5D" w:rsidP="00116B9C" w:rsidRDefault="005938BC" w14:paraId="369713D5" w14:textId="38C49F3A">
      <w:r>
        <w:t xml:space="preserve">Man soll immer nur so viele Bäume fällen, wie man auch wirklich </w:t>
      </w:r>
      <w:r w:rsidR="00302F83">
        <w:t xml:space="preserve">braucht. </w:t>
      </w:r>
    </w:p>
    <w:p w:rsidR="0051089C" w:rsidP="00116B9C" w:rsidRDefault="00E805BB" w14:paraId="17E20938" w14:textId="3B90AE41">
      <w:r w:rsidR="3199C4B0">
        <w:rPr/>
        <w:t xml:space="preserve">Sonst gibt es irgendwann keine Wälder mehr und die Tiere haben dadurch keinen </w:t>
      </w:r>
      <w:r w:rsidR="3199C4B0">
        <w:rPr>
          <w:u w:val="none"/>
        </w:rPr>
        <w:t>*</w:t>
      </w:r>
      <w:r w:rsidR="3199C4B0">
        <w:rPr>
          <w:u w:val="none"/>
        </w:rPr>
        <w:t>Lebensraum</w:t>
      </w:r>
      <w:r w:rsidR="3199C4B0">
        <w:rPr/>
        <w:t xml:space="preserve"> mehr. </w:t>
      </w:r>
    </w:p>
    <w:p w:rsidR="004B55DA" w:rsidP="00116B9C" w:rsidRDefault="004B55DA" w14:paraId="0D7D9D16" w14:textId="77777777"/>
    <w:p w:rsidR="00CA7A2B" w:rsidP="00116B9C" w:rsidRDefault="0051089C" w14:paraId="64D3A120" w14:textId="7B447D08">
      <w:r>
        <w:t xml:space="preserve">Durch sein Buch </w:t>
      </w:r>
      <w:r w:rsidR="00CA7A2B">
        <w:t xml:space="preserve">begannen die Menschen </w:t>
      </w:r>
      <w:r w:rsidR="007A7F6E">
        <w:t xml:space="preserve">nachzudenken und sich um den Wald zu kümmern. </w:t>
      </w:r>
    </w:p>
    <w:p w:rsidR="00221D7C" w:rsidP="00A26BEF" w:rsidRDefault="00DC22D3" w14:paraId="6C2A0578" w14:textId="5343E865">
      <w:r w:rsidR="3199C4B0">
        <w:rPr/>
        <w:t>Sie pflanzten Bäume und pflegten sie. Die Menschen fällten nur Bäume, wenn es noch nachwachsende Bäume gab. Dies nennt man *</w:t>
      </w:r>
      <w:r w:rsidR="3199C4B0">
        <w:rPr>
          <w:u w:val="none"/>
        </w:rPr>
        <w:t>Waldwirtschaft</w:t>
      </w:r>
      <w:r w:rsidR="3199C4B0">
        <w:rPr>
          <w:u w:val="none"/>
        </w:rPr>
        <w:t>.</w:t>
      </w:r>
    </w:p>
    <w:p w:rsidR="00F82435" w:rsidP="00221D7C" w:rsidRDefault="00221D7C" w14:paraId="02E0617A" w14:textId="26DBD69B">
      <w:pPr>
        <w:pStyle w:val="Worterklrungen"/>
      </w:pPr>
      <w:r w:rsidRPr="00EF3269">
        <w:t>Worterklärungen:</w:t>
      </w:r>
    </w:p>
    <w:tbl>
      <w:tblPr>
        <w:tblStyle w:val="Tabellenraster"/>
        <w:tblW w:w="9973" w:type="dxa"/>
        <w:tblLayout w:type="fixed"/>
        <w:tblLook w:val="04A0" w:firstRow="1" w:lastRow="0" w:firstColumn="1" w:lastColumn="0" w:noHBand="0" w:noVBand="1"/>
      </w:tblPr>
      <w:tblGrid>
        <w:gridCol w:w="4814"/>
        <w:gridCol w:w="4800"/>
        <w:gridCol w:w="359"/>
      </w:tblGrid>
      <w:tr w:rsidRPr="00EF3269" w:rsidR="00221D7C" w:rsidTr="472B24A8" w14:paraId="0B30923E" w14:textId="77777777">
        <w:tc>
          <w:tcPr>
            <w:tcW w:w="4814" w:type="dxa"/>
            <w:tcMar/>
          </w:tcPr>
          <w:p w:rsidRPr="00EF3269" w:rsidR="00221D7C" w:rsidP="00C07817" w:rsidRDefault="00FC37FA" w14:paraId="59C50BF6" w14:textId="4B48E959">
            <w:pPr>
              <w:pStyle w:val="TableContents"/>
            </w:pPr>
            <w:r w:rsidRPr="001C3631">
              <w:t>Lebewesen</w:t>
            </w:r>
          </w:p>
        </w:tc>
        <w:tc>
          <w:tcPr>
            <w:tcW w:w="5159" w:type="dxa"/>
            <w:gridSpan w:val="2"/>
            <w:tcMar/>
          </w:tcPr>
          <w:p w:rsidRPr="00EF3269" w:rsidR="00221D7C" w:rsidP="00C07817" w:rsidRDefault="00FC37FA" w14:paraId="7768D141" w14:textId="48CDA231">
            <w:pPr>
              <w:pStyle w:val="TableContents"/>
            </w:pPr>
            <w:r>
              <w:t>Lebewesen sind Menschen oder Tiere.</w:t>
            </w:r>
          </w:p>
        </w:tc>
      </w:tr>
      <w:tr w:rsidRPr="00F815C1" w:rsidR="00FC37FA" w:rsidTr="472B24A8" w14:paraId="5E568110" w14:textId="77777777">
        <w:tc>
          <w:tcPr>
            <w:tcW w:w="4814" w:type="dxa"/>
            <w:tcMar/>
          </w:tcPr>
          <w:p w:rsidRPr="00EF3269" w:rsidR="00FC37FA" w:rsidP="00FC37FA" w:rsidRDefault="00FC37FA" w14:paraId="61671017" w14:textId="4E1F0F45">
            <w:pPr>
              <w:pStyle w:val="TableContents"/>
            </w:pPr>
            <w:r>
              <w:t>holzten ab, abholzen</w:t>
            </w:r>
          </w:p>
        </w:tc>
        <w:tc>
          <w:tcPr>
            <w:tcW w:w="5159" w:type="dxa"/>
            <w:gridSpan w:val="2"/>
            <w:tcMar/>
          </w:tcPr>
          <w:p w:rsidRPr="00F815C1" w:rsidR="00FC37FA" w:rsidP="00FC37FA" w:rsidRDefault="00FC37FA" w14:paraId="49E12BB4" w14:textId="4A459B01">
            <w:pPr>
              <w:pStyle w:val="TableContents"/>
              <w:rPr>
                <w:lang w:val="en-GB"/>
              </w:rPr>
            </w:pPr>
            <w:r>
              <w:t>einen Baum absägen</w:t>
            </w:r>
          </w:p>
        </w:tc>
      </w:tr>
      <w:tr w:rsidRPr="00EF3269" w:rsidR="00FC37FA" w:rsidTr="472B24A8" w14:paraId="2EC296E7" w14:textId="77777777">
        <w:tc>
          <w:tcPr>
            <w:tcW w:w="4814" w:type="dxa"/>
            <w:tcMar/>
          </w:tcPr>
          <w:p w:rsidRPr="00EF3269" w:rsidR="00FC37FA" w:rsidP="00FC37FA" w:rsidRDefault="00FC37FA" w14:paraId="37A23980" w14:textId="2D266FE6">
            <w:pPr>
              <w:pStyle w:val="TableContents"/>
            </w:pPr>
            <w:r>
              <w:t>nisten</w:t>
            </w:r>
          </w:p>
        </w:tc>
        <w:tc>
          <w:tcPr>
            <w:tcW w:w="5159" w:type="dxa"/>
            <w:gridSpan w:val="2"/>
            <w:tcMar/>
          </w:tcPr>
          <w:p w:rsidRPr="00EF3269" w:rsidR="00FC37FA" w:rsidP="00FC37FA" w:rsidRDefault="00147376" w14:paraId="6584B28C" w14:textId="49373E14">
            <w:pPr>
              <w:pStyle w:val="TableContents"/>
            </w:pPr>
            <w:r>
              <w:rPr>
                <w:lang w:val="en-GB"/>
              </w:rPr>
              <w:t>E</w:t>
            </w:r>
            <w:r w:rsidR="00FC37FA">
              <w:rPr>
                <w:lang w:val="en-GB"/>
              </w:rPr>
              <w:t>in Tier</w:t>
            </w:r>
            <w:r>
              <w:rPr>
                <w:lang w:val="en-GB"/>
              </w:rPr>
              <w:t xml:space="preserve"> das </w:t>
            </w:r>
            <w:r w:rsidR="00FC37FA">
              <w:rPr>
                <w:lang w:val="en-GB"/>
              </w:rPr>
              <w:t>ein Nest gebaut</w:t>
            </w:r>
            <w:r>
              <w:rPr>
                <w:lang w:val="en-GB"/>
              </w:rPr>
              <w:t xml:space="preserve"> hat</w:t>
            </w:r>
            <w:r w:rsidR="00FC37FA">
              <w:rPr>
                <w:lang w:val="en-GB"/>
              </w:rPr>
              <w:t>. Dort wohnt, schläft und brütet es.</w:t>
            </w:r>
          </w:p>
        </w:tc>
      </w:tr>
      <w:tr w:rsidRPr="00EF3269" w:rsidR="00FC37FA" w:rsidTr="472B24A8" w14:paraId="2DC7BE97" w14:textId="77777777">
        <w:trPr>
          <w:trHeight w:val="2025"/>
        </w:trPr>
        <w:tc>
          <w:tcPr>
            <w:tcW w:w="4814" w:type="dxa"/>
            <w:tcMar/>
          </w:tcPr>
          <w:p w:rsidRPr="00EF3269" w:rsidR="00FC37FA" w:rsidP="00FC37FA" w:rsidRDefault="00FC37FA" w14:paraId="1936373E" w14:textId="3A04BE7A">
            <w:pPr>
              <w:pStyle w:val="TableContents"/>
            </w:pPr>
            <w:r w:rsidR="472B24A8">
              <w:rPr/>
              <w:t>brüten</w:t>
            </w:r>
          </w:p>
          <w:p w:rsidRPr="00EF3269" w:rsidR="00FC37FA" w:rsidP="472B24A8" w:rsidRDefault="00FC37FA" w14:paraId="7A23E0EC" w14:textId="20DE12F1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  <w:r w:rsidRPr="472B24A8" w:rsidR="472B24A8"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159" w:type="dxa"/>
            <w:gridSpan w:val="2"/>
            <w:tcMar/>
          </w:tcPr>
          <w:p w:rsidRPr="00EF3269" w:rsidR="00FC37FA" w:rsidP="00FC37FA" w:rsidRDefault="00FC37FA" w14:noSpellErr="1" w14:paraId="56D417AD" w14:textId="7FF6BD84">
            <w:pPr>
              <w:pStyle w:val="TableContents"/>
            </w:pPr>
            <w:r w:rsidR="3199C4B0">
              <w:rPr/>
              <w:t>Zum Beispiel ein Vogel, der auf seinen Eiern sitzt und sie ausbrütet.</w:t>
            </w:r>
          </w:p>
          <w:p w:rsidRPr="00EF3269" w:rsidR="00FC37FA" w:rsidP="3199C4B0" w:rsidRDefault="00FC37FA" w14:paraId="2DEBAD0B" w14:textId="23968C8D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</w:p>
          <w:p w:rsidRPr="00EF3269" w:rsidR="00FC37FA" w:rsidP="3199C4B0" w:rsidRDefault="00FC37FA" w14:paraId="4D78C91A" w14:textId="602FBFAC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</w:p>
        </w:tc>
      </w:tr>
      <w:tr w:rsidR="472B24A8" w:rsidTr="472B24A8" w14:paraId="2A496FB8">
        <w:trPr>
          <w:trHeight w:val="2025"/>
        </w:trPr>
        <w:tc>
          <w:tcPr>
            <w:tcW w:w="4814" w:type="dxa"/>
            <w:tcMar/>
          </w:tcPr>
          <w:p w:rsidR="472B24A8" w:rsidP="472B24A8" w:rsidRDefault="472B24A8" w14:paraId="1A2B66A6" w14:textId="6913CC6F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  <w:r w:rsidRPr="472B24A8" w:rsidR="472B24A8"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  <w:t xml:space="preserve">Lebensraum </w:t>
            </w:r>
          </w:p>
        </w:tc>
        <w:tc>
          <w:tcPr>
            <w:tcW w:w="5159" w:type="dxa"/>
            <w:gridSpan w:val="2"/>
            <w:tcMar/>
          </w:tcPr>
          <w:p w:rsidR="472B24A8" w:rsidP="472B24A8" w:rsidRDefault="472B24A8" w14:paraId="6D1BA63A" w14:textId="2722FDE9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  <w:r w:rsidRPr="472B24A8" w:rsidR="472B24A8"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  <w:t>Ein Ort, an dem ein Lebewesen lebt, wird Lebensraum genannt. Das ist also sein Zuhause.</w:t>
            </w:r>
          </w:p>
        </w:tc>
      </w:tr>
      <w:tr w:rsidR="472B24A8" w:rsidTr="472B24A8" w14:paraId="1C91FE5D">
        <w:trPr>
          <w:trHeight w:val="2025"/>
        </w:trPr>
        <w:tc>
          <w:tcPr>
            <w:tcW w:w="4814" w:type="dxa"/>
            <w:tcMar/>
          </w:tcPr>
          <w:p w:rsidR="472B24A8" w:rsidP="472B24A8" w:rsidRDefault="472B24A8" w14:paraId="2D30A52E" w14:textId="34D7304A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  <w:r w:rsidRPr="472B24A8" w:rsidR="472B24A8"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  <w:t xml:space="preserve">Waldwirtschaft </w:t>
            </w:r>
          </w:p>
        </w:tc>
        <w:tc>
          <w:tcPr>
            <w:tcW w:w="5159" w:type="dxa"/>
            <w:gridSpan w:val="2"/>
            <w:tcMar/>
          </w:tcPr>
          <w:p w:rsidR="472B24A8" w:rsidP="472B24A8" w:rsidRDefault="472B24A8" w14:paraId="681A6D87" w14:textId="5F847854">
            <w:pPr>
              <w:pStyle w:val="TableContents"/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</w:pPr>
            <w:r w:rsidRPr="472B24A8" w:rsidR="472B24A8">
              <w:rPr>
                <w:rFonts w:ascii="Century Gothic" w:hAnsi="Century Gothic" w:eastAsia="Helvetica" w:cs="Helvetica"/>
                <w:color w:val="1A1A1A"/>
                <w:sz w:val="28"/>
                <w:szCs w:val="28"/>
              </w:rPr>
              <w:t xml:space="preserve">Es werden neue Bäume gepflanzt. Es werden nur Bäume gefällt, wenn es noch nachwachsende Bäume gibt. </w:t>
            </w:r>
          </w:p>
        </w:tc>
      </w:tr>
    </w:tbl>
    <w:p w:rsidR="00D958F9" w:rsidP="00221D7C" w:rsidRDefault="00D958F9" w14:paraId="06C08B76" w14:textId="77777777">
      <w:pPr>
        <w:rPr>
          <w:b/>
          <w:bCs/>
        </w:rPr>
      </w:pPr>
    </w:p>
    <w:p w:rsidR="000B6C7D" w:rsidP="00221D7C" w:rsidRDefault="000B6C7D" w14:paraId="7B8FB892" w14:textId="77777777">
      <w:pPr>
        <w:rPr>
          <w:b/>
          <w:bCs/>
        </w:rPr>
      </w:pPr>
    </w:p>
    <w:p w:rsidR="472B24A8" w:rsidP="472B24A8" w:rsidRDefault="472B24A8" w14:paraId="40F4A6BC" w14:textId="6EF7C2D3">
      <w:pPr>
        <w:rPr>
          <w:b w:val="1"/>
          <w:bCs w:val="1"/>
        </w:rPr>
      </w:pPr>
    </w:p>
    <w:p w:rsidR="00AA5250" w:rsidP="00221D7C" w:rsidRDefault="00221D7C" w14:paraId="35A726AE" w14:textId="23B27F20">
      <w:pPr>
        <w:rPr>
          <w:b/>
          <w:bCs/>
        </w:rPr>
      </w:pPr>
      <w:r w:rsidRPr="00CC3A9A">
        <w:rPr>
          <w:b/>
          <w:bCs/>
        </w:rPr>
        <w:lastRenderedPageBreak/>
        <w:t>Zit</w:t>
      </w:r>
      <w:r w:rsidR="00544796">
        <w:rPr>
          <w:b/>
          <w:bCs/>
        </w:rPr>
        <w:t>i</w:t>
      </w:r>
      <w:r w:rsidRPr="00CC3A9A">
        <w:rPr>
          <w:b/>
          <w:bCs/>
        </w:rPr>
        <w:t>erhinweise für dieses Material:</w:t>
      </w:r>
    </w:p>
    <w:p w:rsidR="00221D7C" w:rsidP="00221D7C" w:rsidRDefault="00221D7C" w14:paraId="7F751500" w14:textId="135B6E67">
      <w:pPr>
        <w:rPr>
          <w:b/>
          <w:bCs/>
        </w:rPr>
      </w:pPr>
      <w:r w:rsidRPr="00CC3A9A">
        <w:rPr>
          <w:b/>
          <w:bCs/>
        </w:rPr>
        <w:t xml:space="preserve"> </w:t>
      </w:r>
    </w:p>
    <w:p w:rsidRPr="002A7A9F" w:rsidR="00221D7C" w:rsidP="00221D7C" w:rsidRDefault="00221D7C" w14:paraId="09508FAE" w14:textId="45FF52BD">
      <w:r w:rsidRPr="472B24A8">
        <w:rPr>
          <w:rStyle w:val="Hyperlink"/>
          <w:rFonts w:ascii="Times New Roman" w:hAnsi="Times New Roman" w:eastAsia="Calibri" w:cs="Times New Roman" w:eastAsiaTheme="minorAscii"/>
          <w:b w:val="1"/>
          <w:bCs w:val="1"/>
          <w:smallCaps w:val="1"/>
          <w:color w:val="auto"/>
          <w:kern w:val="0"/>
          <w:sz w:val="22"/>
          <w:szCs w:val="22"/>
          <w:u w:val="none"/>
          <w:lang w:eastAsia="en-US" w:bidi="ar-SA"/>
        </w:rPr>
        <w:t>WDR</w:t>
      </w:r>
      <w:r>
        <w:rPr/>
        <w:t xml:space="preserve"> </w:t>
      </w:r>
      <w:r w:rsidRPr="472B24A8">
        <w:rPr>
          <w:rFonts w:ascii="Times New Roman" w:hAnsi="Times New Roman" w:cs="Times New Roman"/>
          <w:sz w:val="24"/>
          <w:szCs w:val="24"/>
        </w:rPr>
        <w:t>Online unter:</w:t>
      </w:r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WDR </w:t>
      </w:r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2020 </w:t>
      </w:r>
      <w:hyperlink w:history="1" r:id="R4d05badbbe314e9d">
        <w:r w:rsidRPr="472B24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https://kinder.wdr.de/tv/neuneinhalb/mehrwissen/extras/beitrag-extra-nachhaltigkeit100.html</w:t>
        </w:r>
      </w:hyperlink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72B24A8">
        <w:rPr>
          <w:rFonts w:ascii="Times New Roman" w:hAnsi="Times New Roman" w:cs="Times New Roman"/>
          <w:sz w:val="24"/>
          <w:szCs w:val="24"/>
        </w:rPr>
        <w:t xml:space="preserve">(zuletzt</w:t>
      </w:r>
      <w:r w:rsidRPr="472B24A8">
        <w:rPr>
          <w:rFonts w:ascii="Times New Roman" w:hAnsi="Times New Roman" w:cs="Times New Roman"/>
          <w:sz w:val="24"/>
          <w:szCs w:val="24"/>
        </w:rPr>
        <w:t xml:space="preserve"> aufgerufen am 30.03.2020) </w:t>
      </w:r>
    </w:p>
    <w:p w:rsidRPr="00907FF4" w:rsidR="00221D7C" w:rsidP="00221D7C" w:rsidRDefault="00221D7C" w14:paraId="72A4C765" w14:textId="77777777">
      <w:pPr>
        <w:rPr>
          <w:rFonts w:ascii="Times New Roman" w:hAnsi="Times New Roman" w:cs="Times New Roman"/>
          <w:color w:val="auto"/>
          <w:sz w:val="24"/>
        </w:rPr>
      </w:pPr>
      <w:r w:rsidRPr="472B24A8">
        <w:rPr>
          <w:rStyle w:val="Hyperlink"/>
          <w:rFonts w:ascii="Times New Roman" w:hAnsi="Times New Roman" w:eastAsia="Calibri" w:cs="Times New Roman" w:eastAsiaTheme="minorAscii"/>
          <w:b w:val="1"/>
          <w:bCs w:val="1"/>
          <w:smallCaps w:val="1"/>
          <w:color w:val="auto"/>
          <w:kern w:val="0"/>
          <w:sz w:val="22"/>
          <w:szCs w:val="22"/>
          <w:u w:val="none"/>
          <w:lang w:eastAsia="en-US" w:bidi="ar-SA"/>
        </w:rPr>
        <w:t>Natur Detektive</w:t>
      </w:r>
      <w:r>
        <w:rPr/>
        <w:t xml:space="preserve"> </w:t>
      </w:r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Online unter: </w:t>
      </w:r>
      <w:r w:rsidRPr="472B24A8">
        <w:rPr>
          <w:rFonts w:ascii="Times New Roman" w:hAnsi="Times New Roman" w:cs="Times New Roman"/>
          <w:sz w:val="24"/>
          <w:szCs w:val="24"/>
        </w:rPr>
        <w:t>Bundesamt für Naturschutz</w:t>
      </w:r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w:history="1" r:id="R0fee2a67c1114d9c">
        <w:r w:rsidRPr="472B24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https://naturdetektive.bfn.de/lexikon/naturschutz/nachhaltigkeit.html</w:t>
        </w:r>
      </w:hyperlink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72B24A8">
        <w:rPr>
          <w:rFonts w:ascii="Times New Roman" w:hAnsi="Times New Roman" w:cs="Times New Roman"/>
          <w:color w:val="auto"/>
          <w:sz w:val="24"/>
          <w:szCs w:val="24"/>
        </w:rPr>
        <w:t xml:space="preserve">(zuletzt aufgerufen am 30.03.2020) </w:t>
      </w:r>
    </w:p>
    <w:p w:rsidRPr="00EF3269" w:rsidR="00F57750" w:rsidP="00A26BEF" w:rsidRDefault="00F57750" w14:paraId="24F36027" w14:textId="77777777"/>
    <w:sectPr w:rsidRPr="00EF3269" w:rsidR="00F57750" w:rsidSect="003622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D8" w:rsidP="00A26BEF" w:rsidRDefault="007503D8" w14:paraId="6C474CB6" w14:textId="77777777">
      <w:r>
        <w:separator/>
      </w:r>
    </w:p>
  </w:endnote>
  <w:endnote w:type="continuationSeparator" w:id="0">
    <w:p w:rsidR="007503D8" w:rsidP="00A26BEF" w:rsidRDefault="007503D8" w14:paraId="4AD9BC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3B" w:rsidP="00A26BEF" w:rsidRDefault="0069253B" w14:paraId="4980D2C4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36224C" w:rsidR="0069253B" w:rsidRDefault="0069253B" w14:paraId="3F29563A" w14:textId="77777777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69253B" w:rsidP="00A26BEF" w:rsidRDefault="0069253B" w14:paraId="2FDDBCEC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3B" w:rsidP="00A26BEF" w:rsidRDefault="0069253B" w14:paraId="355478E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D8" w:rsidP="00A26BEF" w:rsidRDefault="007503D8" w14:paraId="18B425B1" w14:textId="77777777">
      <w:r>
        <w:separator/>
      </w:r>
    </w:p>
  </w:footnote>
  <w:footnote w:type="continuationSeparator" w:id="0">
    <w:p w:rsidR="007503D8" w:rsidP="00A26BEF" w:rsidRDefault="007503D8" w14:paraId="49ED4E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3B" w:rsidP="00A26BEF" w:rsidRDefault="0069253B" w14:paraId="45D08979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lenraster"/>
      <w:tblW w:w="10773" w:type="dxa"/>
      <w:tblInd w:w="-45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69253B" w:rsidTr="30A4F511" w14:paraId="4704A20B" w14:textId="77777777">
      <w:tc>
        <w:tcPr>
          <w:tcW w:w="3261" w:type="dxa"/>
          <w:tcMar/>
        </w:tcPr>
        <w:tbl>
          <w:tblPr>
            <w:tblStyle w:val="Tabellenraster"/>
            <w:tblW w:w="9780" w:type="dxa"/>
            <w:tblBorders>
              <w:top w:val="none" w:color="auto" w:sz="0" w:space="0"/>
              <w:left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69253B" w:rsidTr="30A4F511" w14:paraId="5E50FA92" w14:textId="77777777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tcMar/>
                <w:hideMark/>
              </w:tcPr>
              <w:p w:rsidR="0069253B" w:rsidRDefault="0069253B" w14:paraId="0A67111B" w14:textId="77777777">
                <w:pPr>
                  <w:pStyle w:val="Kopfzeile"/>
                  <w:rPr>
                    <w:sz w:val="24"/>
                    <w:szCs w:val="24"/>
                  </w:rPr>
                </w:pPr>
                <w:r>
                  <w:drawing>
                    <wp:inline wp14:editId="347928CB" wp14:anchorId="021BE5B8">
                      <wp:extent cx="1314450" cy="662940"/>
                      <wp:effectExtent l="0" t="0" r="0" b="3810"/>
                      <wp:docPr id="4" name="Grafik 4" descr="Logo_Sprachfoerderung" title="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Grafik 4"/>
                              <pic:cNvPicPr/>
                            </pic:nvPicPr>
                            <pic:blipFill>
                              <a:blip r:embed="Re88c7f48d8974750">
                                <a:extLst xmlns:a="http://schemas.openxmlformats.org/drawingml/2006/main"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0" flipH="0" flipV="0"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tcMar/>
                <w:vAlign w:val="bottom"/>
                <w:hideMark/>
              </w:tcPr>
              <w:p w:rsidR="0069253B" w:rsidRDefault="0069253B" w14:paraId="2F07EE62" w14:textId="77777777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:rsidRPr="00A26BEF" w:rsidR="0069253B" w:rsidP="00A26BEF" w:rsidRDefault="0069253B" w14:paraId="63A98C20" w14:textId="77777777">
          <w:pPr>
            <w:pStyle w:val="Kopfzeile"/>
            <w:rPr>
              <w:sz w:val="24"/>
              <w:szCs w:val="24"/>
            </w:rPr>
          </w:pPr>
        </w:p>
      </w:tc>
      <w:tc>
        <w:tcPr>
          <w:tcW w:w="6095" w:type="dxa"/>
          <w:tcMar/>
          <w:vAlign w:val="bottom"/>
        </w:tcPr>
        <w:p w:rsidRPr="00A26BEF" w:rsidR="0069253B" w:rsidP="00A26BEF" w:rsidRDefault="0069253B" w14:paraId="7A71A6B3" w14:textId="77777777">
          <w:pPr>
            <w:pStyle w:val="Kopfzeile"/>
            <w:rPr>
              <w:sz w:val="24"/>
            </w:rPr>
          </w:pPr>
        </w:p>
      </w:tc>
      <w:tc>
        <w:tcPr>
          <w:tcW w:w="1417" w:type="dxa"/>
          <w:tcMar/>
        </w:tcPr>
        <w:p w:rsidR="0069253B" w:rsidP="00A26BEF" w:rsidRDefault="0069253B" w14:paraId="751523A0" w14:textId="77777777">
          <w:pPr>
            <w:pStyle w:val="Kopfzeile"/>
          </w:pPr>
        </w:p>
      </w:tc>
    </w:tr>
  </w:tbl>
  <w:p w:rsidRPr="00A85B4F" w:rsidR="0069253B" w:rsidP="00A26BEF" w:rsidRDefault="0069253B" w14:paraId="17C94FA6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3B" w:rsidP="00A26BEF" w:rsidRDefault="0069253B" w14:paraId="2F20224F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50"/>
    <w:rsid w:val="0001331A"/>
    <w:rsid w:val="000413CA"/>
    <w:rsid w:val="000460D3"/>
    <w:rsid w:val="000472FF"/>
    <w:rsid w:val="00060D56"/>
    <w:rsid w:val="00081911"/>
    <w:rsid w:val="00081CC4"/>
    <w:rsid w:val="000854FB"/>
    <w:rsid w:val="00086562"/>
    <w:rsid w:val="00091EFF"/>
    <w:rsid w:val="000B138F"/>
    <w:rsid w:val="000B6C7D"/>
    <w:rsid w:val="000D4D53"/>
    <w:rsid w:val="000E1251"/>
    <w:rsid w:val="00103C2B"/>
    <w:rsid w:val="00105A82"/>
    <w:rsid w:val="00105CC2"/>
    <w:rsid w:val="00116B9C"/>
    <w:rsid w:val="00141DB2"/>
    <w:rsid w:val="00147376"/>
    <w:rsid w:val="0016154A"/>
    <w:rsid w:val="001616A8"/>
    <w:rsid w:val="00164D34"/>
    <w:rsid w:val="00166A9A"/>
    <w:rsid w:val="00177297"/>
    <w:rsid w:val="001808CF"/>
    <w:rsid w:val="001B6DEB"/>
    <w:rsid w:val="001C30FC"/>
    <w:rsid w:val="001C3631"/>
    <w:rsid w:val="001F2C0F"/>
    <w:rsid w:val="001F5B75"/>
    <w:rsid w:val="001F60A3"/>
    <w:rsid w:val="00206D3F"/>
    <w:rsid w:val="00221D7C"/>
    <w:rsid w:val="0024334A"/>
    <w:rsid w:val="00243757"/>
    <w:rsid w:val="00261866"/>
    <w:rsid w:val="00277F7F"/>
    <w:rsid w:val="00280E21"/>
    <w:rsid w:val="002A7A9F"/>
    <w:rsid w:val="002B2EE9"/>
    <w:rsid w:val="002C04A7"/>
    <w:rsid w:val="002C1B6C"/>
    <w:rsid w:val="002D06D1"/>
    <w:rsid w:val="00302A66"/>
    <w:rsid w:val="00302F83"/>
    <w:rsid w:val="00304B3D"/>
    <w:rsid w:val="003244D5"/>
    <w:rsid w:val="003253E3"/>
    <w:rsid w:val="00330BC3"/>
    <w:rsid w:val="0036224C"/>
    <w:rsid w:val="003642E7"/>
    <w:rsid w:val="003644A0"/>
    <w:rsid w:val="003654C9"/>
    <w:rsid w:val="003B6518"/>
    <w:rsid w:val="003C0F1C"/>
    <w:rsid w:val="003C50BB"/>
    <w:rsid w:val="003E31EF"/>
    <w:rsid w:val="003F666E"/>
    <w:rsid w:val="00412AEC"/>
    <w:rsid w:val="00425C00"/>
    <w:rsid w:val="0043248D"/>
    <w:rsid w:val="0044210B"/>
    <w:rsid w:val="00457C9E"/>
    <w:rsid w:val="00486ED4"/>
    <w:rsid w:val="00497118"/>
    <w:rsid w:val="004A3854"/>
    <w:rsid w:val="004B55DA"/>
    <w:rsid w:val="004D64EF"/>
    <w:rsid w:val="00506C70"/>
    <w:rsid w:val="00507773"/>
    <w:rsid w:val="0051089C"/>
    <w:rsid w:val="00517C5D"/>
    <w:rsid w:val="00525A03"/>
    <w:rsid w:val="005260BC"/>
    <w:rsid w:val="005438C8"/>
    <w:rsid w:val="00543FE1"/>
    <w:rsid w:val="005441CE"/>
    <w:rsid w:val="00544796"/>
    <w:rsid w:val="0056170F"/>
    <w:rsid w:val="00562E29"/>
    <w:rsid w:val="005636B8"/>
    <w:rsid w:val="0057357C"/>
    <w:rsid w:val="0057359C"/>
    <w:rsid w:val="005926CF"/>
    <w:rsid w:val="005938BC"/>
    <w:rsid w:val="00594D40"/>
    <w:rsid w:val="005C5653"/>
    <w:rsid w:val="005D361F"/>
    <w:rsid w:val="005F2287"/>
    <w:rsid w:val="005F3069"/>
    <w:rsid w:val="00606680"/>
    <w:rsid w:val="006212D6"/>
    <w:rsid w:val="006226A6"/>
    <w:rsid w:val="0063059B"/>
    <w:rsid w:val="00635BE9"/>
    <w:rsid w:val="00636DFC"/>
    <w:rsid w:val="00657952"/>
    <w:rsid w:val="00680480"/>
    <w:rsid w:val="00687566"/>
    <w:rsid w:val="00691CCD"/>
    <w:rsid w:val="0069253B"/>
    <w:rsid w:val="00692841"/>
    <w:rsid w:val="00694DEF"/>
    <w:rsid w:val="006A1B44"/>
    <w:rsid w:val="006B2649"/>
    <w:rsid w:val="006B63AA"/>
    <w:rsid w:val="006D01BA"/>
    <w:rsid w:val="007052B1"/>
    <w:rsid w:val="00706DAF"/>
    <w:rsid w:val="00724145"/>
    <w:rsid w:val="00725853"/>
    <w:rsid w:val="007503D8"/>
    <w:rsid w:val="00753A28"/>
    <w:rsid w:val="00763B9F"/>
    <w:rsid w:val="007753D4"/>
    <w:rsid w:val="007862A3"/>
    <w:rsid w:val="007868A0"/>
    <w:rsid w:val="00795AA5"/>
    <w:rsid w:val="007A7F6E"/>
    <w:rsid w:val="007C012B"/>
    <w:rsid w:val="00800CCD"/>
    <w:rsid w:val="00812AF6"/>
    <w:rsid w:val="00814B37"/>
    <w:rsid w:val="00817AA0"/>
    <w:rsid w:val="008212E2"/>
    <w:rsid w:val="00822CD8"/>
    <w:rsid w:val="00847925"/>
    <w:rsid w:val="0087659B"/>
    <w:rsid w:val="008D2145"/>
    <w:rsid w:val="008E7088"/>
    <w:rsid w:val="008F5DA7"/>
    <w:rsid w:val="00907FF4"/>
    <w:rsid w:val="00925A07"/>
    <w:rsid w:val="009273D3"/>
    <w:rsid w:val="009407A8"/>
    <w:rsid w:val="00955AD6"/>
    <w:rsid w:val="00976284"/>
    <w:rsid w:val="0098593E"/>
    <w:rsid w:val="009A1451"/>
    <w:rsid w:val="009A2A01"/>
    <w:rsid w:val="009A36D6"/>
    <w:rsid w:val="009A484B"/>
    <w:rsid w:val="009B5744"/>
    <w:rsid w:val="009C534C"/>
    <w:rsid w:val="009D7718"/>
    <w:rsid w:val="00A20FCB"/>
    <w:rsid w:val="00A26BEF"/>
    <w:rsid w:val="00A32897"/>
    <w:rsid w:val="00A3686A"/>
    <w:rsid w:val="00A62959"/>
    <w:rsid w:val="00A83AE5"/>
    <w:rsid w:val="00A85B4F"/>
    <w:rsid w:val="00A945D2"/>
    <w:rsid w:val="00AA23CA"/>
    <w:rsid w:val="00AA5250"/>
    <w:rsid w:val="00AC0F4F"/>
    <w:rsid w:val="00AC1C8A"/>
    <w:rsid w:val="00AC630B"/>
    <w:rsid w:val="00AD23D2"/>
    <w:rsid w:val="00AD7441"/>
    <w:rsid w:val="00AD74E8"/>
    <w:rsid w:val="00AE4348"/>
    <w:rsid w:val="00AF6C99"/>
    <w:rsid w:val="00B04AB2"/>
    <w:rsid w:val="00B3030B"/>
    <w:rsid w:val="00B361B1"/>
    <w:rsid w:val="00B47136"/>
    <w:rsid w:val="00B510BA"/>
    <w:rsid w:val="00B775D8"/>
    <w:rsid w:val="00B81433"/>
    <w:rsid w:val="00B90D8C"/>
    <w:rsid w:val="00BA0213"/>
    <w:rsid w:val="00BC2512"/>
    <w:rsid w:val="00BC505E"/>
    <w:rsid w:val="00BD3418"/>
    <w:rsid w:val="00BF34D2"/>
    <w:rsid w:val="00BF5CBF"/>
    <w:rsid w:val="00C13E97"/>
    <w:rsid w:val="00C33107"/>
    <w:rsid w:val="00C339AA"/>
    <w:rsid w:val="00C721A4"/>
    <w:rsid w:val="00C837F7"/>
    <w:rsid w:val="00CA1B39"/>
    <w:rsid w:val="00CA7A2B"/>
    <w:rsid w:val="00CC32FA"/>
    <w:rsid w:val="00CC3A9A"/>
    <w:rsid w:val="00CC670E"/>
    <w:rsid w:val="00CE234E"/>
    <w:rsid w:val="00CF1668"/>
    <w:rsid w:val="00CF4122"/>
    <w:rsid w:val="00D24EDA"/>
    <w:rsid w:val="00D41CC6"/>
    <w:rsid w:val="00D660DC"/>
    <w:rsid w:val="00D81A65"/>
    <w:rsid w:val="00D958F9"/>
    <w:rsid w:val="00D9622A"/>
    <w:rsid w:val="00D96739"/>
    <w:rsid w:val="00DC22D3"/>
    <w:rsid w:val="00DC569E"/>
    <w:rsid w:val="00DD145D"/>
    <w:rsid w:val="00E4722F"/>
    <w:rsid w:val="00E606A9"/>
    <w:rsid w:val="00E805BB"/>
    <w:rsid w:val="00E87C57"/>
    <w:rsid w:val="00EC0DEE"/>
    <w:rsid w:val="00EE7BFA"/>
    <w:rsid w:val="00EF3269"/>
    <w:rsid w:val="00F15DF4"/>
    <w:rsid w:val="00F57750"/>
    <w:rsid w:val="00F73862"/>
    <w:rsid w:val="00F7523B"/>
    <w:rsid w:val="00F75A64"/>
    <w:rsid w:val="00F802C4"/>
    <w:rsid w:val="00F815C1"/>
    <w:rsid w:val="00F817D7"/>
    <w:rsid w:val="00F81D42"/>
    <w:rsid w:val="00F82435"/>
    <w:rsid w:val="00F84038"/>
    <w:rsid w:val="00FC37FA"/>
    <w:rsid w:val="00FE1F30"/>
    <w:rsid w:val="00FE41F8"/>
    <w:rsid w:val="00FF7652"/>
    <w:rsid w:val="30A4F511"/>
    <w:rsid w:val="3199C4B0"/>
    <w:rsid w:val="472B24A8"/>
    <w:rsid w:val="67E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9654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26BEF"/>
    <w:pPr>
      <w:autoSpaceDE w:val="0"/>
      <w:spacing w:line="360" w:lineRule="auto"/>
    </w:pPr>
    <w:rPr>
      <w:rFonts w:ascii="Century Gothic" w:hAnsi="Century Gothic" w:eastAsia="Helvetica" w:cs="Helvetica"/>
      <w:color w:val="1A1A1A"/>
      <w:sz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character" w:styleId="Internetlink" w:customStyle="1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KopfzeileZchn" w:customStyle="1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uzeileZchn" w:customStyle="1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styleId="TitelZchn" w:customStyle="1">
    <w:name w:val="Titel Zchn"/>
    <w:basedOn w:val="Absatz-Standardschriftart"/>
    <w:link w:val="Titel"/>
    <w:uiPriority w:val="10"/>
    <w:rsid w:val="00A26BEF"/>
    <w:rPr>
      <w:rFonts w:ascii="Century Gothic" w:hAnsi="Century Gothic" w:eastAsia="Helvetica" w:cs="Helvetica"/>
      <w:b/>
      <w:bCs/>
      <w:color w:val="1A1A1A"/>
      <w:sz w:val="36"/>
    </w:rPr>
  </w:style>
  <w:style w:type="paragraph" w:styleId="Worterklrungen" w:customStyle="1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styleId="WorterklrungenZchn" w:customStyle="1">
    <w:name w:val="Worterklärungen Zchn"/>
    <w:basedOn w:val="Absatz-Standardschriftart"/>
    <w:link w:val="Worterklrungen"/>
    <w:rsid w:val="00486ED4"/>
    <w:rPr>
      <w:rFonts w:ascii="Century Gothic" w:hAnsi="Century Gothic" w:eastAsia="Helvetica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141D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bbfe75d8ffd54003" /><Relationship Type="http://schemas.openxmlformats.org/officeDocument/2006/relationships/image" Target="/media/image5.jpg" Id="R34ad6f84bc7242f3" /><Relationship Type="http://schemas.openxmlformats.org/officeDocument/2006/relationships/hyperlink" Target="https://kinder.wdr.de/tv/neuneinhalb/mehrwissen/extras/beitrag-extra-nachhaltigkeit100.html" TargetMode="External" Id="R4d05badbbe314e9d" /><Relationship Type="http://schemas.openxmlformats.org/officeDocument/2006/relationships/hyperlink" Target="https://naturdetektive.bfn.de/lexikon/naturschutz/nachhaltigkeit.html" TargetMode="External" Id="R0fee2a67c111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4.jpg" Id="Re88c7f48d897475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e459-8335-4490-a67b-9fbf546eb983}"/>
      </w:docPartPr>
      <w:docPartBody>
        <w:p w14:paraId="62409AF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196A5-013A-4CF1-92CF-189DFCEC3E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harren</dc:creator>
  <lastModifiedBy>Tiziana Messina</lastModifiedBy>
  <revision>6</revision>
  <lastPrinted>2020-03-31T08:31:00.0000000Z</lastPrinted>
  <dcterms:created xsi:type="dcterms:W3CDTF">2020-04-08T08:39:00.0000000Z</dcterms:created>
  <dcterms:modified xsi:type="dcterms:W3CDTF">2021-04-30T08:42:35.7235723Z</dcterms:modified>
</coreProperties>
</file>