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43A4" w:rsidRDefault="00000000">
      <w:pPr>
        <w:tabs>
          <w:tab w:val="left" w:pos="3725"/>
        </w:tabs>
        <w:rPr>
          <w:b/>
          <w:bCs/>
        </w:rPr>
      </w:pPr>
      <w:r>
        <w:rPr>
          <w:b/>
          <w:bCs/>
        </w:rPr>
        <w:tab/>
      </w:r>
      <w:r>
        <w:rPr>
          <w:b/>
          <w:bCs/>
        </w:rPr>
        <w:tab/>
      </w:r>
      <w:r>
        <w:rPr>
          <w:b/>
          <w:bCs/>
        </w:rPr>
        <w:tab/>
      </w:r>
    </w:p>
    <w:p w:rsidR="005A43A4" w:rsidRDefault="00000000">
      <w:pPr>
        <w:tabs>
          <w:tab w:val="left" w:pos="3725"/>
        </w:tabs>
        <w:rPr>
          <w:b/>
          <w:bCs/>
        </w:rPr>
      </w:pPr>
      <w:r>
        <w:rPr>
          <w:b/>
          <w:bCs/>
        </w:rPr>
        <w:tab/>
      </w:r>
      <w:r>
        <w:rPr>
          <w:b/>
          <w:bCs/>
        </w:rPr>
        <w:tab/>
      </w:r>
      <w:r>
        <w:rPr>
          <w:b/>
          <w:bCs/>
        </w:rPr>
        <w:tab/>
      </w:r>
    </w:p>
    <w:p w:rsidR="005A43A4" w:rsidRDefault="00000000">
      <w:pPr>
        <w:tabs>
          <w:tab w:val="left" w:pos="3725"/>
        </w:tabs>
        <w:rPr>
          <w:b/>
          <w:bCs/>
          <w:sz w:val="28"/>
          <w:szCs w:val="28"/>
        </w:rPr>
      </w:pPr>
      <w:r>
        <w:rPr>
          <w:b/>
          <w:bCs/>
        </w:rPr>
        <w:tab/>
      </w:r>
      <w:r>
        <w:rPr>
          <w:b/>
          <w:bCs/>
        </w:rPr>
        <w:tab/>
      </w:r>
      <w:r>
        <w:rPr>
          <w:b/>
          <w:bCs/>
        </w:rPr>
        <w:tab/>
      </w:r>
    </w:p>
    <w:p w:rsidR="005A43A4" w:rsidRDefault="00000000">
      <w:pPr>
        <w:pStyle w:val="Grafberschrift1"/>
      </w:pPr>
      <w:r>
        <w:t>Über die Beiläufigkeit kommunikativer Praktiken</w:t>
      </w:r>
    </w:p>
    <w:p w:rsidR="005A43A4" w:rsidRDefault="005A43A4">
      <w:pPr>
        <w:pStyle w:val="Grafberschrift1"/>
      </w:pPr>
    </w:p>
    <w:p w:rsidR="005A43A4" w:rsidRDefault="005A43A4" w:rsidP="003A7DEC">
      <w:pPr>
        <w:pStyle w:val="berschrift1"/>
        <w:ind w:left="0" w:right="35"/>
      </w:pPr>
    </w:p>
    <w:p w:rsidR="005A43A4" w:rsidRDefault="00000000">
      <w:r>
        <w:t xml:space="preserve">Dr. Josephine Geisler, </w:t>
      </w:r>
      <w:r w:rsidR="00AC1E7F">
        <w:t xml:space="preserve">Julius-Maximilians-Uni </w:t>
      </w:r>
      <w:r>
        <w:t>Würzburg</w:t>
      </w:r>
    </w:p>
    <w:p w:rsidR="005A43A4" w:rsidRDefault="005A43A4"/>
    <w:p w:rsidR="005A43A4" w:rsidRDefault="005A43A4">
      <w:pPr>
        <w:pStyle w:val="Textkrper"/>
      </w:pPr>
    </w:p>
    <w:p w:rsidR="005A43A4" w:rsidRDefault="00000000">
      <w:pPr>
        <w:pStyle w:val="berschrift1"/>
        <w:rPr>
          <w:strike/>
          <w:spacing w:val="-2"/>
        </w:rPr>
      </w:pPr>
      <w:r>
        <w:t>Beitragsart:</w:t>
      </w:r>
      <w:r>
        <w:rPr>
          <w:spacing w:val="-4"/>
        </w:rPr>
        <w:t xml:space="preserve"> </w:t>
      </w:r>
      <w:r>
        <w:t>Vortrag</w:t>
      </w:r>
      <w:r>
        <w:rPr>
          <w:spacing w:val="-3"/>
        </w:rPr>
        <w:t xml:space="preserve"> </w:t>
      </w:r>
    </w:p>
    <w:p w:rsidR="005A43A4" w:rsidRDefault="005A43A4">
      <w:pPr>
        <w:pStyle w:val="Textkrper"/>
        <w:rPr>
          <w:b/>
        </w:rPr>
      </w:pPr>
    </w:p>
    <w:p w:rsidR="005A43A4" w:rsidRDefault="005A43A4">
      <w:pPr>
        <w:pStyle w:val="Textkrper"/>
        <w:spacing w:before="1"/>
        <w:rPr>
          <w:b/>
        </w:rPr>
      </w:pPr>
    </w:p>
    <w:p w:rsidR="005A43A4" w:rsidRDefault="00000000">
      <w:pPr>
        <w:jc w:val="both"/>
      </w:pPr>
      <w:r>
        <w:rPr>
          <w:szCs w:val="24"/>
        </w:rPr>
        <w:t xml:space="preserve">Musik findet sich als beiläufige Unterlegung in allen möglichen Situationen. Sowohl im öffentlichen Raum wie in privaten Kontexten wird sie als Klangkulisse benutzt. Die aufmerksame Rezeption ist dabei nicht beabsichtigt, oft auch gar nicht gewollt. Auf </w:t>
      </w:r>
      <w:proofErr w:type="gramStart"/>
      <w:r>
        <w:rPr>
          <w:szCs w:val="24"/>
        </w:rPr>
        <w:t>die ,Wirkung</w:t>
      </w:r>
      <w:proofErr w:type="gramEnd"/>
      <w:r>
        <w:rPr>
          <w:szCs w:val="24"/>
        </w:rPr>
        <w:t>’ von Musik als einstimmenden, randständigen Umstand kann man sich offenbar verlassen. Eine Orientiertheit mit Musik im Hintergrund ist gegeben – so wie ein beiläufiges, orientiertes In-sein in Umständen auch in anderen Situationen gegeben ist: unter Leuten sein, in sprachlicher Klangkulisse sein. Die Orientiertheit impliziert dabei eine Wahrnehmungsorganisiertheit in emotiver Gestimmtheit. Der Vortrag beabsichtigt die stimmungsmäßige Orientiertheit in beiläufig mitvollzogener Musik mit nicht-dyadischen Praktiken des Erziehens gemeinschaftlich organisierter Kulturen in Zusammenhang zu bringen.</w:t>
      </w:r>
    </w:p>
    <w:sectPr w:rsidR="005A43A4">
      <w:headerReference w:type="even" r:id="rId6"/>
      <w:headerReference w:type="default" r:id="rId7"/>
      <w:headerReference w:type="first" r:id="rId8"/>
      <w:pgSz w:w="11906" w:h="16838"/>
      <w:pgMar w:top="777" w:right="992" w:bottom="280" w:left="99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9025D" w:rsidRDefault="00E9025D">
      <w:r>
        <w:separator/>
      </w:r>
    </w:p>
  </w:endnote>
  <w:endnote w:type="continuationSeparator" w:id="0">
    <w:p w:rsidR="00E9025D" w:rsidRDefault="00E90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9025D" w:rsidRDefault="00E9025D">
      <w:r>
        <w:separator/>
      </w:r>
    </w:p>
  </w:footnote>
  <w:footnote w:type="continuationSeparator" w:id="0">
    <w:p w:rsidR="00E9025D" w:rsidRDefault="00E90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43A4" w:rsidRDefault="005A43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43A4"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2"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5A43A4" w:rsidRDefault="00000000">
    <w:pPr>
      <w:pStyle w:val="Kopfzeile"/>
      <w:rPr>
        <w:sz w:val="20"/>
        <w:szCs w:val="20"/>
      </w:rPr>
    </w:pPr>
    <w:r>
      <w:rPr>
        <w:sz w:val="20"/>
        <w:szCs w:val="20"/>
      </w:rPr>
      <w:t>21./22.11.2025, Pädagogische Hochschule Heidelberg</w:t>
    </w:r>
  </w:p>
  <w:p w:rsidR="005A43A4" w:rsidRDefault="005A43A4">
    <w:pPr>
      <w:pStyle w:val="Kopfzeile"/>
      <w:rPr>
        <w:sz w:val="20"/>
        <w:szCs w:val="20"/>
      </w:rPr>
    </w:pPr>
  </w:p>
  <w:p w:rsidR="005A43A4" w:rsidRDefault="00000000">
    <w:pPr>
      <w:pStyle w:val="Kopfzeile"/>
      <w:rPr>
        <w:b/>
        <w:bCs/>
        <w:sz w:val="20"/>
        <w:szCs w:val="20"/>
      </w:rPr>
    </w:pPr>
    <w:r>
      <w:rPr>
        <w:b/>
        <w:bCs/>
        <w:sz w:val="20"/>
        <w:szCs w:val="20"/>
      </w:rPr>
      <w:t xml:space="preserve">„Pädagogik der Anwesenden?“ </w:t>
    </w:r>
  </w:p>
  <w:p w:rsidR="005A43A4" w:rsidRDefault="00000000">
    <w:pPr>
      <w:pStyle w:val="Kopfzeile"/>
      <w:rPr>
        <w:b/>
        <w:bCs/>
        <w:sz w:val="20"/>
        <w:szCs w:val="20"/>
      </w:rPr>
    </w:pPr>
    <w:r>
      <w:rPr>
        <w:b/>
        <w:bCs/>
        <w:sz w:val="20"/>
        <w:szCs w:val="20"/>
      </w:rPr>
      <w:t>Körper – Bildung – Begegnung in Zeiten komplexen gesellschaftlichen Wandels</w:t>
    </w:r>
  </w:p>
  <w:p w:rsidR="005A43A4" w:rsidRDefault="005A43A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43A4" w:rsidRDefault="00000000">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extent cx="812165" cy="342265"/>
          <wp:effectExtent l="0" t="0" r="0" b="0"/>
          <wp:docPr id="4"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5A43A4" w:rsidRDefault="00000000">
    <w:pPr>
      <w:pStyle w:val="Kopfzeile"/>
      <w:rPr>
        <w:sz w:val="20"/>
        <w:szCs w:val="20"/>
      </w:rPr>
    </w:pPr>
    <w:r>
      <w:rPr>
        <w:sz w:val="20"/>
        <w:szCs w:val="20"/>
      </w:rPr>
      <w:t>21./22.11.2025, Pädagogische Hochschule Heidelberg</w:t>
    </w:r>
  </w:p>
  <w:p w:rsidR="005A43A4" w:rsidRDefault="005A43A4">
    <w:pPr>
      <w:pStyle w:val="Kopfzeile"/>
      <w:rPr>
        <w:sz w:val="20"/>
        <w:szCs w:val="20"/>
      </w:rPr>
    </w:pPr>
  </w:p>
  <w:p w:rsidR="005A43A4" w:rsidRDefault="00000000">
    <w:pPr>
      <w:pStyle w:val="Kopfzeile"/>
      <w:rPr>
        <w:b/>
        <w:bCs/>
        <w:sz w:val="20"/>
        <w:szCs w:val="20"/>
      </w:rPr>
    </w:pPr>
    <w:r>
      <w:rPr>
        <w:b/>
        <w:bCs/>
        <w:sz w:val="20"/>
        <w:szCs w:val="20"/>
      </w:rPr>
      <w:t xml:space="preserve">„Pädagogik der Anwesenden?“ </w:t>
    </w:r>
  </w:p>
  <w:p w:rsidR="005A43A4" w:rsidRDefault="00000000">
    <w:pPr>
      <w:pStyle w:val="Kopfzeile"/>
      <w:rPr>
        <w:b/>
        <w:bCs/>
        <w:sz w:val="20"/>
        <w:szCs w:val="20"/>
      </w:rPr>
    </w:pPr>
    <w:r>
      <w:rPr>
        <w:b/>
        <w:bCs/>
        <w:sz w:val="20"/>
        <w:szCs w:val="20"/>
      </w:rPr>
      <w:t>Körper – Bildung – Begegnung in Zeiten komplexen gesellschaftlichen Wandels</w:t>
    </w:r>
  </w:p>
  <w:p w:rsidR="005A43A4" w:rsidRDefault="005A43A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3A4"/>
    <w:rsid w:val="000800E7"/>
    <w:rsid w:val="003A7DEC"/>
    <w:rsid w:val="005A43A4"/>
    <w:rsid w:val="00AC1E7F"/>
    <w:rsid w:val="00E9025D"/>
    <w:rsid w:val="00F437BE"/>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2BCE000"/>
  <w15:docId w15:val="{9592C765-ECDA-9A46-9081-4E34084E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4A5B"/>
    <w:pPr>
      <w:widowControl w:val="0"/>
    </w:pPr>
    <w:rPr>
      <w:rFonts w:cs="Calibri"/>
      <w:sz w:val="24"/>
      <w:lang w:val="de-DE"/>
    </w:rPr>
  </w:style>
  <w:style w:type="paragraph" w:styleId="berschrift1">
    <w:name w:val="heading 1"/>
    <w:basedOn w:val="Standard"/>
    <w:uiPriority w:val="9"/>
    <w:qFormat/>
    <w:pPr>
      <w:ind w:left="31"/>
      <w:outlineLvl w:val="0"/>
    </w:pPr>
    <w:rPr>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4E69E2"/>
    <w:rPr>
      <w:rFonts w:ascii="Calibri" w:eastAsia="Calibri" w:hAnsi="Calibri" w:cs="Calibri"/>
      <w:lang w:val="de-DE"/>
    </w:rPr>
  </w:style>
  <w:style w:type="character" w:customStyle="1" w:styleId="FuzeileZchn">
    <w:name w:val="Fußzeile Zchn"/>
    <w:basedOn w:val="Absatz-Standardschriftart"/>
    <w:link w:val="Fuzeile"/>
    <w:uiPriority w:val="99"/>
    <w:qFormat/>
    <w:rsid w:val="004E69E2"/>
    <w:rPr>
      <w:rFonts w:ascii="Calibri" w:eastAsia="Calibri" w:hAnsi="Calibri" w:cs="Calibri"/>
      <w:lang w:val="de-DE"/>
    </w:rPr>
  </w:style>
  <w:style w:type="character" w:styleId="Hyperlink">
    <w:name w:val="Hyperlink"/>
    <w:basedOn w:val="Absatz-Standardschriftart"/>
    <w:uiPriority w:val="99"/>
    <w:unhideWhenUsed/>
    <w:rsid w:val="00F873C9"/>
    <w:rPr>
      <w:color w:val="0000FF" w:themeColor="hyperlink"/>
      <w:u w:val="single"/>
    </w:rPr>
  </w:style>
  <w:style w:type="character" w:styleId="NichtaufgelsteErwhnung">
    <w:name w:val="Unresolved Mention"/>
    <w:basedOn w:val="Absatz-Standardschriftart"/>
    <w:uiPriority w:val="99"/>
    <w:semiHidden/>
    <w:unhideWhenUsed/>
    <w:qFormat/>
    <w:rsid w:val="00F873C9"/>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uiPriority w:val="1"/>
    <w:qFormat/>
    <w:rPr>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4E69E2"/>
    <w:pPr>
      <w:tabs>
        <w:tab w:val="center" w:pos="4536"/>
        <w:tab w:val="right" w:pos="9072"/>
      </w:tabs>
    </w:pPr>
  </w:style>
  <w:style w:type="paragraph" w:styleId="Fuzeile">
    <w:name w:val="footer"/>
    <w:basedOn w:val="Standard"/>
    <w:link w:val="FuzeileZchn"/>
    <w:uiPriority w:val="99"/>
    <w:unhideWhenUsed/>
    <w:rsid w:val="004E69E2"/>
    <w:pPr>
      <w:tabs>
        <w:tab w:val="center" w:pos="4536"/>
        <w:tab w:val="right" w:pos="9072"/>
      </w:tabs>
    </w:pPr>
  </w:style>
  <w:style w:type="paragraph" w:customStyle="1" w:styleId="Grafberschrift1">
    <w:name w:val="(Graf) Überschrift 1"/>
    <w:basedOn w:val="berschrift1"/>
    <w:next w:val="Standard"/>
    <w:qFormat/>
    <w:rsid w:val="0022123A"/>
    <w:rPr>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872</Characters>
  <Application>Microsoft Office Word</Application>
  <DocSecurity>0</DocSecurity>
  <Lines>7</Lines>
  <Paragraphs>2</Paragraphs>
  <ScaleCrop>false</ScaleCrop>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3</cp:revision>
  <dcterms:created xsi:type="dcterms:W3CDTF">2025-06-23T14:08:00Z</dcterms:created>
  <dcterms:modified xsi:type="dcterms:W3CDTF">2025-06-23T14:16:00Z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Microsoft® Word LTSC</vt:lpwstr>
  </property>
  <property fmtid="{D5CDD505-2E9C-101B-9397-08002B2CF9AE}" pid="4" name="LastSaved">
    <vt:filetime>2025-06-03T00:00:00Z</vt:filetime>
  </property>
  <property fmtid="{D5CDD505-2E9C-101B-9397-08002B2CF9AE}" pid="5" name="Producer">
    <vt:lpwstr>Microsoft® Word LTSC</vt:lpwstr>
  </property>
</Properties>
</file>