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5E8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B635E8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B635E8" w:rsidRPr="00175395" w:rsidRDefault="00000000" w:rsidP="00175395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B635E8" w:rsidRDefault="00000000" w:rsidP="00175395">
      <w:pPr>
        <w:pStyle w:val="berschrift"/>
        <w:rPr>
          <w:spacing w:val="-2"/>
        </w:rPr>
      </w:pPr>
      <w:r>
        <w:t>Begegnung</w:t>
      </w:r>
      <w:r>
        <w:rPr>
          <w:spacing w:val="-4"/>
        </w:rPr>
        <w:t xml:space="preserve"> </w:t>
      </w:r>
      <w:r>
        <w:t>2.0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Digitales</w:t>
      </w:r>
      <w:r>
        <w:rPr>
          <w:spacing w:val="-4"/>
        </w:rPr>
        <w:t xml:space="preserve"> </w:t>
      </w:r>
      <w:r w:rsidRPr="00175395">
        <w:t>Klassenzimmer</w:t>
      </w:r>
      <w:r>
        <w:rPr>
          <w:spacing w:val="-3"/>
        </w:rPr>
        <w:t xml:space="preserve"> </w:t>
      </w:r>
      <w:r>
        <w:t>geht</w:t>
      </w:r>
      <w:r>
        <w:rPr>
          <w:spacing w:val="-3"/>
        </w:rPr>
        <w:t xml:space="preserve"> </w:t>
      </w:r>
      <w:r>
        <w:rPr>
          <w:spacing w:val="-2"/>
        </w:rPr>
        <w:t>online</w:t>
      </w:r>
    </w:p>
    <w:p w:rsidR="00B635E8" w:rsidRDefault="00B635E8">
      <w:pPr>
        <w:pStyle w:val="berschrift1"/>
        <w:jc w:val="left"/>
        <w:rPr>
          <w:spacing w:val="-2"/>
        </w:rPr>
      </w:pPr>
    </w:p>
    <w:p w:rsidR="00B635E8" w:rsidRDefault="00B635E8">
      <w:pPr>
        <w:pStyle w:val="berschrift1"/>
        <w:jc w:val="left"/>
      </w:pPr>
    </w:p>
    <w:p w:rsidR="00B635E8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Sarah Bischof, M.A., Universität Leipzig, Zentrum für </w:t>
      </w:r>
      <w:proofErr w:type="spellStart"/>
      <w:proofErr w:type="gramStart"/>
      <w:r>
        <w:rPr>
          <w:sz w:val="24"/>
          <w:szCs w:val="24"/>
        </w:rPr>
        <w:t>Lehrer:innenbildung</w:t>
      </w:r>
      <w:proofErr w:type="spellEnd"/>
      <w:proofErr w:type="gramEnd"/>
      <w:r>
        <w:rPr>
          <w:sz w:val="24"/>
          <w:szCs w:val="24"/>
        </w:rPr>
        <w:t xml:space="preserve"> und Schulforschung (ZLS) Rebekka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Haubold,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M.A.,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Universität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Leipzig,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Zentrum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für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Lehrer:innenbildung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Schulforschung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(ZLS)</w:t>
      </w:r>
    </w:p>
    <w:p w:rsidR="00B635E8" w:rsidRDefault="00B635E8">
      <w:pPr>
        <w:rPr>
          <w:sz w:val="24"/>
          <w:szCs w:val="24"/>
        </w:rPr>
      </w:pPr>
    </w:p>
    <w:p w:rsidR="00B635E8" w:rsidRDefault="00B635E8">
      <w:pPr>
        <w:rPr>
          <w:sz w:val="24"/>
          <w:szCs w:val="24"/>
        </w:rPr>
      </w:pPr>
    </w:p>
    <w:p w:rsidR="00B635E8" w:rsidRDefault="00000000">
      <w:pPr>
        <w:pStyle w:val="berschrift1"/>
        <w:ind w:left="0"/>
        <w:jc w:val="both"/>
      </w:pPr>
      <w:r>
        <w:t>Beitragsart:</w:t>
      </w:r>
      <w:r>
        <w:rPr>
          <w:spacing w:val="-3"/>
        </w:rPr>
        <w:t xml:space="preserve"> </w:t>
      </w:r>
      <w:r>
        <w:rPr>
          <w:spacing w:val="-2"/>
        </w:rPr>
        <w:t>Vortrag</w:t>
      </w:r>
    </w:p>
    <w:p w:rsidR="00B635E8" w:rsidRDefault="00B635E8">
      <w:pPr>
        <w:pStyle w:val="Textkrper"/>
        <w:rPr>
          <w:b/>
        </w:rPr>
      </w:pPr>
    </w:p>
    <w:p w:rsidR="00B635E8" w:rsidRDefault="00B635E8">
      <w:pPr>
        <w:pStyle w:val="Textkrper"/>
        <w:rPr>
          <w:b/>
        </w:rPr>
      </w:pPr>
    </w:p>
    <w:p w:rsidR="00B635E8" w:rsidRDefault="00000000">
      <w:pPr>
        <w:pStyle w:val="Textkrper"/>
        <w:ind w:right="79"/>
        <w:jc w:val="both"/>
      </w:pPr>
      <w:r>
        <w:t xml:space="preserve">Das ZLS der Universität Leipzig hat ein Digitales Klassenzimmer als </w:t>
      </w:r>
      <w:r>
        <w:rPr>
          <w:bCs/>
          <w:i/>
          <w:iCs/>
        </w:rPr>
        <w:t>physischen Erprobungs- und Innovationsort</w:t>
      </w:r>
      <w:r>
        <w:rPr>
          <w:b/>
        </w:rPr>
        <w:t xml:space="preserve"> </w:t>
      </w:r>
      <w:r>
        <w:t xml:space="preserve">eingerichtet. (Angehende) Lehrkräfte sowie Dozierende der Lehrkräftebildung können hier Medien (z.B. Smartboards, Apps, VR-Anwendungen) für den Schulalltag vor Ort ausprobieren, was zentral für die Medienaneignung ist (Nickel et al. 2023). Das </w:t>
      </w:r>
      <w:r>
        <w:rPr>
          <w:bCs/>
          <w:i/>
          <w:iCs/>
        </w:rPr>
        <w:t>Offene Angebot</w:t>
      </w:r>
      <w:r>
        <w:rPr>
          <w:b/>
        </w:rPr>
        <w:t xml:space="preserve"> </w:t>
      </w:r>
      <w:r>
        <w:t xml:space="preserve">ermöglicht die </w:t>
      </w:r>
      <w:r>
        <w:rPr>
          <w:bCs/>
          <w:i/>
          <w:iCs/>
        </w:rPr>
        <w:t>eigenständige Erprobung</w:t>
      </w:r>
      <w:r>
        <w:rPr>
          <w:b/>
        </w:rPr>
        <w:t xml:space="preserve"> </w:t>
      </w:r>
      <w:r>
        <w:t xml:space="preserve">der Technik, bei der die Nutzenden meist auf sich allein gestellt sind. Um dennoch </w:t>
      </w:r>
      <w:r>
        <w:rPr>
          <w:bCs/>
          <w:i/>
          <w:iCs/>
        </w:rPr>
        <w:t>Austausch</w:t>
      </w:r>
      <w:r>
        <w:rPr>
          <w:b/>
        </w:rPr>
        <w:t xml:space="preserve"> </w:t>
      </w:r>
      <w:r>
        <w:t xml:space="preserve">zu ermöglichen und vom Wissen anderer zu profitieren, sind E-Learning-Elemente und die Integration der OER-Plattform </w:t>
      </w:r>
      <w:proofErr w:type="spellStart"/>
      <w:r>
        <w:t>EDUdigitaLE</w:t>
      </w:r>
      <w:proofErr w:type="spellEnd"/>
      <w:r>
        <w:t xml:space="preserve"> geplant. So wird ein </w:t>
      </w:r>
      <w:r>
        <w:rPr>
          <w:bCs/>
          <w:i/>
          <w:iCs/>
        </w:rPr>
        <w:t>asynchrones Miteinander</w:t>
      </w:r>
      <w:r>
        <w:rPr>
          <w:b/>
        </w:rPr>
        <w:t xml:space="preserve"> </w:t>
      </w:r>
      <w:r>
        <w:t xml:space="preserve">erhofft, das eine </w:t>
      </w:r>
      <w:r>
        <w:rPr>
          <w:bCs/>
          <w:i/>
          <w:iCs/>
        </w:rPr>
        <w:t>Kultur des Teilens</w:t>
      </w:r>
      <w:r>
        <w:rPr>
          <w:b/>
        </w:rPr>
        <w:t xml:space="preserve"> </w:t>
      </w:r>
      <w:r>
        <w:t>in der Lehrkräftebildung fördert. Der Beitrag präsentiert Erfahrungen aus dem Projekt, das Offene Angebot mittels E-Learning (Elementen) zu einem hybriden Ort der Begegnung und Interaktion zu machen. Die Versuche und Prototypen werden vorgestellt und ggf. zum Ausprobieren bereitgestellt.</w:t>
      </w:r>
    </w:p>
    <w:p w:rsidR="00B635E8" w:rsidRDefault="00B635E8">
      <w:pPr>
        <w:pStyle w:val="Textkrper"/>
        <w:ind w:right="79"/>
      </w:pPr>
    </w:p>
    <w:p w:rsidR="00B635E8" w:rsidRDefault="00B635E8">
      <w:pPr>
        <w:pStyle w:val="Textkrper"/>
        <w:ind w:right="79"/>
      </w:pPr>
    </w:p>
    <w:p w:rsidR="00B635E8" w:rsidRDefault="00000000">
      <w:pPr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>Literatur</w:t>
      </w:r>
    </w:p>
    <w:p w:rsidR="00B635E8" w:rsidRDefault="00B635E8">
      <w:pPr>
        <w:rPr>
          <w:iCs/>
          <w:sz w:val="24"/>
          <w:szCs w:val="24"/>
        </w:rPr>
      </w:pPr>
    </w:p>
    <w:p w:rsidR="00B635E8" w:rsidRDefault="00000000">
      <w:pPr>
        <w:spacing w:before="43"/>
        <w:ind w:right="529"/>
        <w:jc w:val="both"/>
      </w:pPr>
      <w:r>
        <w:rPr>
          <w:iCs/>
          <w:sz w:val="20"/>
          <w:szCs w:val="20"/>
        </w:rPr>
        <w:t xml:space="preserve">Nickel, Julia &amp; </w:t>
      </w:r>
      <w:proofErr w:type="spellStart"/>
      <w:r>
        <w:rPr>
          <w:iCs/>
          <w:sz w:val="20"/>
          <w:szCs w:val="20"/>
        </w:rPr>
        <w:t>Ganguin</w:t>
      </w:r>
      <w:proofErr w:type="spellEnd"/>
      <w:r>
        <w:rPr>
          <w:iCs/>
          <w:sz w:val="20"/>
          <w:szCs w:val="20"/>
        </w:rPr>
        <w:t>, Sonja &amp; Haubold, Rebekka. 2023. Medienkompetenzförderung in mediatisierten Mädchen*</w:t>
      </w:r>
      <w:proofErr w:type="spellStart"/>
      <w:r>
        <w:rPr>
          <w:iCs/>
          <w:sz w:val="20"/>
          <w:szCs w:val="20"/>
        </w:rPr>
        <w:t>welten</w:t>
      </w:r>
      <w:proofErr w:type="spellEnd"/>
      <w:r>
        <w:rPr>
          <w:iCs/>
          <w:sz w:val="20"/>
          <w:szCs w:val="20"/>
        </w:rPr>
        <w:t>.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In</w:t>
      </w:r>
      <w:r>
        <w:rPr>
          <w:iCs/>
          <w:spacing w:val="40"/>
          <w:sz w:val="20"/>
          <w:szCs w:val="20"/>
        </w:rPr>
        <w:t xml:space="preserve"> </w:t>
      </w:r>
      <w:r>
        <w:rPr>
          <w:iCs/>
          <w:sz w:val="20"/>
          <w:szCs w:val="20"/>
        </w:rPr>
        <w:t>Elke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Schierer,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Sylvia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C.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Reichle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(Hrsg.);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unter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Mitarbeit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von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Birgit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Groner:</w:t>
      </w:r>
      <w:r>
        <w:rPr>
          <w:iCs/>
          <w:spacing w:val="-3"/>
          <w:sz w:val="20"/>
          <w:szCs w:val="20"/>
        </w:rPr>
        <w:t xml:space="preserve"> </w:t>
      </w:r>
      <w:r>
        <w:rPr>
          <w:iCs/>
          <w:sz w:val="20"/>
          <w:szCs w:val="20"/>
        </w:rPr>
        <w:t>Handbuch Mädchen*(sozial)</w:t>
      </w:r>
      <w:proofErr w:type="spellStart"/>
      <w:r>
        <w:rPr>
          <w:iCs/>
          <w:sz w:val="20"/>
          <w:szCs w:val="20"/>
        </w:rPr>
        <w:t>arbeit</w:t>
      </w:r>
      <w:proofErr w:type="spellEnd"/>
      <w:r>
        <w:rPr>
          <w:iCs/>
          <w:sz w:val="20"/>
          <w:szCs w:val="20"/>
        </w:rPr>
        <w:t>: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Professionelle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Herausforderungen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der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Sozialen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Arbeit</w:t>
      </w:r>
      <w:r>
        <w:rPr>
          <w:iCs/>
          <w:spacing w:val="-2"/>
          <w:sz w:val="20"/>
          <w:szCs w:val="20"/>
        </w:rPr>
        <w:t xml:space="preserve"> </w:t>
      </w:r>
      <w:r>
        <w:rPr>
          <w:iCs/>
          <w:sz w:val="20"/>
          <w:szCs w:val="20"/>
        </w:rPr>
        <w:t>geschlechterreflektierend bewältigen. 1. Aufl. Weinheim: Beltz Juventa.</w:t>
      </w:r>
    </w:p>
    <w:p w:rsidR="00B635E8" w:rsidRDefault="00B635E8">
      <w:pPr>
        <w:pStyle w:val="Textkrper"/>
        <w:rPr>
          <w:i/>
          <w:sz w:val="22"/>
        </w:rPr>
      </w:pPr>
    </w:p>
    <w:p w:rsidR="00B635E8" w:rsidRDefault="00B635E8">
      <w:pPr>
        <w:ind w:right="75"/>
        <w:jc w:val="both"/>
      </w:pPr>
    </w:p>
    <w:sectPr w:rsidR="00B635E8">
      <w:headerReference w:type="even" r:id="rId6"/>
      <w:headerReference w:type="default" r:id="rId7"/>
      <w:headerReference w:type="first" r:id="rId8"/>
      <w:pgSz w:w="11906" w:h="16838"/>
      <w:pgMar w:top="777" w:right="992" w:bottom="280" w:left="992" w:header="72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0D01" w:rsidRDefault="003B0D01">
      <w:r>
        <w:separator/>
      </w:r>
    </w:p>
  </w:endnote>
  <w:endnote w:type="continuationSeparator" w:id="0">
    <w:p w:rsidR="003B0D01" w:rsidRDefault="003B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0D01" w:rsidRDefault="003B0D01">
      <w:r>
        <w:separator/>
      </w:r>
    </w:p>
  </w:footnote>
  <w:footnote w:type="continuationSeparator" w:id="0">
    <w:p w:rsidR="003B0D01" w:rsidRDefault="003B0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5E8" w:rsidRDefault="00B635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5E8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Ein Bild, das Text, Schrift, weiß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2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rift, Logo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35E8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B635E8" w:rsidRDefault="00B635E8">
    <w:pPr>
      <w:pStyle w:val="Kopfzeile"/>
      <w:rPr>
        <w:sz w:val="20"/>
        <w:szCs w:val="20"/>
      </w:rPr>
    </w:pPr>
  </w:p>
  <w:p w:rsidR="00B635E8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B635E8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:rsidR="00B635E8" w:rsidRDefault="00B635E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5E8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 descr="Ein Bild, das Text, Schrift, weiß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2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 descr="Ein Bild, das Text, Schrift, Logo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35E8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B635E8" w:rsidRDefault="00B635E8">
    <w:pPr>
      <w:pStyle w:val="Kopfzeile"/>
      <w:rPr>
        <w:sz w:val="20"/>
        <w:szCs w:val="20"/>
      </w:rPr>
    </w:pPr>
  </w:p>
  <w:p w:rsidR="00B635E8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B635E8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:rsidR="00B635E8" w:rsidRDefault="00B635E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5E8"/>
    <w:rsid w:val="00175395"/>
    <w:rsid w:val="003B0D01"/>
    <w:rsid w:val="00AB20DD"/>
    <w:rsid w:val="00B635E8"/>
    <w:rsid w:val="00CB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A9194A"/>
  <w15:docId w15:val="{9592C765-ECDA-9A46-9081-4E34084E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  <w:rPr>
      <w:rFonts w:cs="Calibri"/>
      <w:lang w:val="de-DE"/>
    </w:rPr>
  </w:style>
  <w:style w:type="paragraph" w:styleId="berschrift1">
    <w:name w:val="heading 1"/>
    <w:basedOn w:val="Standard"/>
    <w:uiPriority w:val="9"/>
    <w:qFormat/>
    <w:pPr>
      <w:ind w:left="5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91472A"/>
    <w:rPr>
      <w:rFonts w:ascii="Calibri" w:eastAsia="Calibri" w:hAnsi="Calibri" w:cs="Calibri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91472A"/>
    <w:rPr>
      <w:rFonts w:ascii="Calibri" w:eastAsia="Calibri" w:hAnsi="Calibri" w:cs="Calibri"/>
      <w:lang w:val="de-DE"/>
    </w:rPr>
  </w:style>
  <w:style w:type="paragraph" w:customStyle="1" w:styleId="berschrift">
    <w:name w:val="Überschrift"/>
    <w:basedOn w:val="Standard"/>
    <w:next w:val="Textkrper"/>
    <w:qFormat/>
    <w:rsid w:val="00175395"/>
    <w:pPr>
      <w:keepNext/>
      <w:spacing w:before="240" w:after="120"/>
    </w:pPr>
    <w:rPr>
      <w:rFonts w:eastAsia="Noto Sans SC Regular" w:cs="Noto Sans"/>
      <w:b/>
      <w:sz w:val="28"/>
      <w:szCs w:val="28"/>
    </w:r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91472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91472A"/>
    <w:pPr>
      <w:tabs>
        <w:tab w:val="center" w:pos="4536"/>
        <w:tab w:val="right" w:pos="9072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CfP_Päd_der_Anwesenden_2025_Template_Abstracteinreichung</dc:title>
  <dc:subject/>
  <dc:creator>Bischof, Sarah</dc:creator>
  <dc:description/>
  <cp:lastModifiedBy>Ulrike Dr. Graf</cp:lastModifiedBy>
  <cp:revision>7</cp:revision>
  <dcterms:created xsi:type="dcterms:W3CDTF">2025-06-04T14:54:00Z</dcterms:created>
  <dcterms:modified xsi:type="dcterms:W3CDTF">2025-06-26T10:57:00Z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Word</vt:lpwstr>
  </property>
  <property fmtid="{D5CDD505-2E9C-101B-9397-08002B2CF9AE}" pid="4" name="LastSaved">
    <vt:filetime>2025-06-04T00:00:00Z</vt:filetime>
  </property>
  <property fmtid="{D5CDD505-2E9C-101B-9397-08002B2CF9AE}" pid="5" name="Producer">
    <vt:lpwstr>macOS Version 15.3.2 (Build 24D81) Quartz PDFContext</vt:lpwstr>
  </property>
</Properties>
</file>