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berschrift1"/>
        <w:rPr>
          <w:color w:val="1C426F" w:themeColor="accent1"/>
        </w:rPr>
      </w:pPr>
      <w:r>
        <w:rPr>
          <w:color w:val="1C426F" w:themeColor="accent1"/>
        </w:rPr>
        <w:t>Informationen zur Verarbeitung personenbezogener Daten</w:t>
      </w:r>
    </w:p>
    <w:p/>
    <w:p>
      <w:pPr>
        <w:rPr>
          <w:color w:val="FF0000"/>
        </w:rPr>
      </w:pPr>
      <w:r>
        <w:t>Nachfolgend erhalten Sie gemäß Art. 13 der Datenschutzgrundverordnung (DSGVO) umfassende Informationen zur Verarbeitung personenbezogener Daten</w:t>
      </w:r>
      <w:r>
        <w:rPr>
          <w:color w:val="FF0000"/>
        </w:rPr>
        <w:t xml:space="preserve"> </w:t>
      </w:r>
      <w:r>
        <w:t xml:space="preserve">im Rahmen </w:t>
      </w:r>
      <w:r>
        <w:rPr>
          <w:color w:val="FF0000"/>
        </w:rPr>
        <w:t xml:space="preserve">- Text einfügen – </w:t>
      </w:r>
    </w:p>
    <w:p>
      <w:pPr>
        <w:rPr>
          <w:color w:val="FF0000"/>
        </w:rPr>
      </w:pPr>
      <w:r>
        <w:t>Personenbezogene Daten werden von der Pädagogischen Hochschule Heidelberg bzw. den für das Projekt verantwortlichen Personen ausschließlich im Einklang mit den geltenden datenschutzrechtlichen Bestimmungen verarbeitet.</w:t>
      </w:r>
    </w:p>
    <w:p>
      <w:pPr>
        <w:jc w:val="both"/>
      </w:pPr>
      <w:r>
        <w:t>Die verwendeten datenschutzrechtlichen Begriffe, insbesondere „personenbezogene Daten“, „Verarbeitung“, „Verantwortlicher“ und „Auftragsverarbeiter“, entsprechen den Definitionen des Art. 4 DSGVO.</w:t>
      </w:r>
    </w:p>
    <w:p>
      <w:pPr>
        <w:pStyle w:val="berschrift2"/>
        <w:jc w:val="both"/>
      </w:pPr>
      <w:r>
        <w:t>1. Verantwortlich im datenschutzrechtlichen Sinne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>2. Datenschutzbeauftragte:r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 xml:space="preserve">3. Umfang der Datenverarbeitung  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>4. Zweck der Datenverarbeitung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 xml:space="preserve">5. Rechtsgrundlage der Datenverarbeitung 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 xml:space="preserve">6. Angabe von Daten und Folgen der Nicht-Bereitstellung  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>7. Dauer der Datenverarbeitung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 xml:space="preserve">8. Empfänger der personenbezogenen Daten 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>9. Ggf. Übermittlung der Daten an ein Drittland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 xml:space="preserve">10. Ggf. Bestehen einer automatisierten Entscheidungsfindung </w:t>
      </w:r>
    </w:p>
    <w:p>
      <w:pPr>
        <w:rPr>
          <w:color w:val="FF0000"/>
        </w:rPr>
      </w:pPr>
      <w:r>
        <w:rPr>
          <w:color w:val="FF0000"/>
        </w:rPr>
        <w:t xml:space="preserve">- Text einfügen - </w:t>
      </w:r>
    </w:p>
    <w:p>
      <w:pPr>
        <w:pStyle w:val="berschrift2"/>
        <w:jc w:val="both"/>
      </w:pPr>
      <w:r>
        <w:t xml:space="preserve">11. Ihre Rechte  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Ihnen</w:t>
      </w:r>
      <w:r>
        <w:rPr>
          <w:rFonts w:ascii="Calibri" w:eastAsia="Arial" w:hAnsi="Calibri" w:cs="Calibri"/>
          <w:spacing w:val="-5"/>
        </w:rPr>
        <w:t xml:space="preserve"> </w:t>
      </w:r>
      <w:r>
        <w:rPr>
          <w:rFonts w:ascii="Calibri" w:eastAsia="Arial" w:hAnsi="Calibri" w:cs="Calibri"/>
        </w:rPr>
        <w:t>stehen</w:t>
      </w:r>
      <w:r>
        <w:rPr>
          <w:rFonts w:ascii="Calibri" w:eastAsia="Arial" w:hAnsi="Calibri" w:cs="Calibri"/>
          <w:spacing w:val="-4"/>
        </w:rPr>
        <w:t xml:space="preserve"> </w:t>
      </w:r>
      <w:r>
        <w:rPr>
          <w:rFonts w:ascii="Calibri" w:eastAsia="Arial" w:hAnsi="Calibri" w:cs="Calibri"/>
        </w:rPr>
        <w:t>bei</w:t>
      </w:r>
      <w:r>
        <w:rPr>
          <w:rFonts w:ascii="Calibri" w:eastAsia="Arial" w:hAnsi="Calibri" w:cs="Calibri"/>
          <w:spacing w:val="-5"/>
        </w:rPr>
        <w:t xml:space="preserve"> </w:t>
      </w:r>
      <w:r>
        <w:rPr>
          <w:rFonts w:ascii="Calibri" w:eastAsia="Arial" w:hAnsi="Calibri" w:cs="Calibri"/>
        </w:rPr>
        <w:t>Vorliegen</w:t>
      </w:r>
      <w:r>
        <w:rPr>
          <w:rFonts w:ascii="Calibri" w:eastAsia="Arial" w:hAnsi="Calibri" w:cs="Calibri"/>
          <w:spacing w:val="-5"/>
        </w:rPr>
        <w:t xml:space="preserve"> </w:t>
      </w:r>
      <w:r>
        <w:rPr>
          <w:rFonts w:ascii="Calibri" w:eastAsia="Arial" w:hAnsi="Calibri" w:cs="Calibri"/>
        </w:rPr>
        <w:t>der</w:t>
      </w:r>
      <w:r>
        <w:rPr>
          <w:rFonts w:ascii="Calibri" w:eastAsia="Arial" w:hAnsi="Calibri" w:cs="Calibri"/>
          <w:spacing w:val="-5"/>
        </w:rPr>
        <w:t xml:space="preserve"> </w:t>
      </w:r>
      <w:r>
        <w:rPr>
          <w:rFonts w:ascii="Calibri" w:eastAsia="Arial" w:hAnsi="Calibri" w:cs="Calibri"/>
        </w:rPr>
        <w:t>gesetzlichen</w:t>
      </w:r>
      <w:r>
        <w:rPr>
          <w:rFonts w:ascii="Calibri" w:eastAsia="Arial" w:hAnsi="Calibri" w:cs="Calibri"/>
          <w:spacing w:val="-4"/>
        </w:rPr>
        <w:t xml:space="preserve"> </w:t>
      </w:r>
      <w:r>
        <w:rPr>
          <w:rFonts w:ascii="Calibri" w:eastAsia="Arial" w:hAnsi="Calibri" w:cs="Calibri"/>
        </w:rPr>
        <w:t>Voraussetzungen</w:t>
      </w:r>
      <w:r>
        <w:rPr>
          <w:rFonts w:ascii="Calibri" w:eastAsia="Arial" w:hAnsi="Calibri" w:cs="Calibri"/>
          <w:spacing w:val="-5"/>
        </w:rPr>
        <w:t xml:space="preserve"> </w:t>
      </w:r>
      <w:r>
        <w:rPr>
          <w:rFonts w:ascii="Calibri" w:eastAsia="Arial" w:hAnsi="Calibri" w:cs="Calibri"/>
        </w:rPr>
        <w:t>folgende</w:t>
      </w:r>
      <w:r>
        <w:rPr>
          <w:rFonts w:ascii="Calibri" w:eastAsia="Arial" w:hAnsi="Calibri" w:cs="Calibri"/>
          <w:spacing w:val="-5"/>
        </w:rPr>
        <w:t xml:space="preserve"> </w:t>
      </w:r>
      <w:r>
        <w:rPr>
          <w:rFonts w:ascii="Calibri" w:eastAsia="Arial" w:hAnsi="Calibri" w:cs="Calibri"/>
        </w:rPr>
        <w:t>Rechte</w:t>
      </w:r>
      <w:r>
        <w:rPr>
          <w:rFonts w:ascii="Calibri" w:eastAsia="Arial" w:hAnsi="Calibri" w:cs="Calibri"/>
          <w:spacing w:val="-4"/>
        </w:rPr>
        <w:t xml:space="preserve"> </w:t>
      </w:r>
      <w:r>
        <w:rPr>
          <w:rFonts w:ascii="Calibri" w:eastAsia="Arial" w:hAnsi="Calibri" w:cs="Calibri"/>
        </w:rPr>
        <w:t>zu:</w:t>
      </w:r>
    </w:p>
    <w:p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</w:rPr>
      </w:pPr>
    </w:p>
    <w:p>
      <w:pPr>
        <w:tabs>
          <w:tab w:val="left" w:pos="685"/>
          <w:tab w:val="left" w:pos="8944"/>
        </w:tabs>
        <w:spacing w:after="0" w:line="280" w:lineRule="exact"/>
        <w:rPr>
          <w:rFonts w:ascii="Calibri" w:eastAsia="Arial" w:hAnsi="Calibri" w:cs="Calibri"/>
          <w:color w:val="000000"/>
          <w:lang w:eastAsia="de-DE" w:bidi="de-DE"/>
          <w14:ligatures w14:val="standardContextual"/>
        </w:rPr>
      </w:pP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Recht</w:t>
      </w:r>
      <w:r>
        <w:rPr>
          <w:rFonts w:ascii="Calibri" w:eastAsia="Arial" w:hAnsi="Calibri" w:cs="Calibri"/>
          <w:color w:val="000000"/>
          <w:spacing w:val="10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auf</w:t>
      </w:r>
      <w:r>
        <w:rPr>
          <w:rFonts w:ascii="Calibri" w:eastAsia="Arial" w:hAnsi="Calibri" w:cs="Calibri"/>
          <w:color w:val="000000"/>
          <w:spacing w:val="100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Auskunft</w:t>
      </w:r>
      <w:r>
        <w:rPr>
          <w:rFonts w:ascii="Calibri" w:eastAsia="Arial" w:hAnsi="Calibri" w:cs="Calibri"/>
          <w:color w:val="000000"/>
          <w:spacing w:val="10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über</w:t>
      </w:r>
      <w:r>
        <w:rPr>
          <w:rFonts w:ascii="Calibri" w:eastAsia="Arial" w:hAnsi="Calibri" w:cs="Calibri"/>
          <w:color w:val="000000"/>
          <w:spacing w:val="10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Sie</w:t>
      </w:r>
      <w:r>
        <w:rPr>
          <w:rFonts w:ascii="Calibri" w:eastAsia="Arial" w:hAnsi="Calibri" w:cs="Calibri"/>
          <w:color w:val="000000"/>
          <w:spacing w:val="10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betreffende</w:t>
      </w:r>
      <w:r>
        <w:rPr>
          <w:rFonts w:ascii="Calibri" w:eastAsia="Arial" w:hAnsi="Calibri" w:cs="Calibri"/>
          <w:color w:val="000000"/>
          <w:spacing w:val="105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personenbezogene</w:t>
      </w:r>
      <w:r>
        <w:rPr>
          <w:rFonts w:ascii="Calibri" w:eastAsia="Arial" w:hAnsi="Calibri" w:cs="Calibri"/>
          <w:color w:val="000000"/>
          <w:spacing w:val="10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Daten</w:t>
      </w:r>
      <w:r>
        <w:rPr>
          <w:rFonts w:ascii="Calibri" w:eastAsia="Arial" w:hAnsi="Calibri" w:cs="Calibri"/>
          <w:color w:val="000000"/>
          <w:spacing w:val="10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(Artikel 15 Datenschutz-Grundverordnung); Recht</w:t>
      </w:r>
      <w:r>
        <w:rPr>
          <w:rFonts w:ascii="Calibri" w:eastAsia="Arial" w:hAnsi="Calibri" w:cs="Calibri"/>
          <w:color w:val="000000"/>
          <w:spacing w:val="2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auf</w:t>
      </w:r>
      <w:r>
        <w:rPr>
          <w:rFonts w:ascii="Calibri" w:eastAsia="Arial" w:hAnsi="Calibri" w:cs="Calibri"/>
          <w:color w:val="000000"/>
          <w:spacing w:val="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Berichtigung</w:t>
      </w:r>
      <w:r>
        <w:rPr>
          <w:rFonts w:ascii="Calibri" w:eastAsia="Arial" w:hAnsi="Calibri" w:cs="Calibri"/>
          <w:color w:val="000000"/>
          <w:spacing w:val="2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Sie</w:t>
      </w:r>
      <w:r>
        <w:rPr>
          <w:rFonts w:ascii="Calibri" w:eastAsia="Arial" w:hAnsi="Calibri" w:cs="Calibri"/>
          <w:color w:val="000000"/>
          <w:spacing w:val="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betreffender</w:t>
      </w:r>
      <w:r>
        <w:rPr>
          <w:rFonts w:ascii="Calibri" w:eastAsia="Arial" w:hAnsi="Calibri" w:cs="Calibri"/>
          <w:color w:val="000000"/>
          <w:spacing w:val="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unrichtiger</w:t>
      </w:r>
      <w:r>
        <w:rPr>
          <w:rFonts w:ascii="Calibri" w:eastAsia="Arial" w:hAnsi="Calibri" w:cs="Calibri"/>
          <w:color w:val="000000"/>
          <w:spacing w:val="2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personenbezogene</w:t>
      </w:r>
      <w:r>
        <w:rPr>
          <w:rFonts w:ascii="Calibri" w:eastAsia="Arial" w:hAnsi="Calibri" w:cs="Calibri"/>
          <w:color w:val="000000"/>
          <w:spacing w:val="2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Daten</w:t>
      </w:r>
      <w:r>
        <w:rPr>
          <w:rFonts w:ascii="Calibri" w:eastAsia="Arial" w:hAnsi="Calibri" w:cs="Calibri"/>
          <w:color w:val="000000"/>
          <w:spacing w:val="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lastRenderedPageBreak/>
        <w:t>(Artikel</w:t>
      </w:r>
      <w:r>
        <w:rPr>
          <w:rFonts w:ascii="Calibri" w:eastAsia="Arial" w:hAnsi="Calibri" w:cs="Calibri"/>
          <w:color w:val="000000"/>
          <w:spacing w:val="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 xml:space="preserve">16 </w:t>
      </w:r>
      <w:r>
        <w:rPr>
          <w:rFonts w:ascii="Calibri" w:eastAsia="Arial" w:hAnsi="Calibri" w:cs="Calibri"/>
          <w:color w:val="000000"/>
          <w:spacing w:val="-58"/>
          <w:lang w:eastAsia="de-DE" w:bidi="de-DE"/>
          <w14:ligatures w14:val="standardContextual"/>
        </w:rPr>
        <w:t xml:space="preserve">   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Datenschutz-Grundverordnung); Recht auf Löschung personenbezogener Daten (Artikel 17 Datenschutz-</w:t>
      </w:r>
      <w:r>
        <w:rPr>
          <w:rFonts w:ascii="Calibri" w:eastAsia="Arial" w:hAnsi="Calibri" w:cs="Calibri"/>
          <w:color w:val="000000"/>
          <w:spacing w:val="-59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Grundverordnung); Recht</w:t>
      </w:r>
      <w:r>
        <w:rPr>
          <w:rFonts w:ascii="Calibri" w:eastAsia="Arial" w:hAnsi="Calibri" w:cs="Calibri"/>
          <w:color w:val="000000"/>
          <w:spacing w:val="1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auf</w:t>
      </w:r>
      <w:r>
        <w:rPr>
          <w:rFonts w:ascii="Calibri" w:eastAsia="Arial" w:hAnsi="Calibri" w:cs="Calibri"/>
          <w:color w:val="000000"/>
          <w:spacing w:val="14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Einschränkung</w:t>
      </w:r>
      <w:r>
        <w:rPr>
          <w:rFonts w:ascii="Calibri" w:eastAsia="Arial" w:hAnsi="Calibri" w:cs="Calibri"/>
          <w:color w:val="000000"/>
          <w:spacing w:val="1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der</w:t>
      </w:r>
      <w:r>
        <w:rPr>
          <w:rFonts w:ascii="Calibri" w:eastAsia="Arial" w:hAnsi="Calibri" w:cs="Calibri"/>
          <w:color w:val="000000"/>
          <w:spacing w:val="1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Verarbeitung</w:t>
      </w:r>
      <w:r>
        <w:rPr>
          <w:rFonts w:ascii="Calibri" w:eastAsia="Arial" w:hAnsi="Calibri" w:cs="Calibri"/>
          <w:color w:val="000000"/>
          <w:spacing w:val="12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personenbezogener</w:t>
      </w:r>
      <w:r>
        <w:rPr>
          <w:rFonts w:ascii="Calibri" w:eastAsia="Arial" w:hAnsi="Calibri" w:cs="Calibri"/>
          <w:color w:val="000000"/>
          <w:spacing w:val="1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Daten</w:t>
      </w:r>
      <w:r>
        <w:rPr>
          <w:rFonts w:ascii="Calibri" w:eastAsia="Arial" w:hAnsi="Calibri" w:cs="Calibri"/>
          <w:color w:val="000000"/>
          <w:spacing w:val="1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(Artikel</w:t>
      </w:r>
      <w:r>
        <w:rPr>
          <w:rFonts w:ascii="Calibri" w:eastAsia="Arial" w:hAnsi="Calibri" w:cs="Calibri"/>
          <w:color w:val="000000"/>
          <w:spacing w:val="13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 xml:space="preserve">18 </w:t>
      </w:r>
      <w:r>
        <w:rPr>
          <w:rFonts w:ascii="Calibri" w:eastAsia="Arial" w:hAnsi="Calibri" w:cs="Calibri"/>
          <w:color w:val="000000"/>
          <w:spacing w:val="-59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Datenschutz-Grundverordnung); Recht</w:t>
      </w:r>
      <w:r>
        <w:rPr>
          <w:rFonts w:ascii="Calibri" w:eastAsia="Arial" w:hAnsi="Calibri" w:cs="Calibri"/>
          <w:color w:val="000000"/>
          <w:spacing w:val="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auf Widerspruch gegen</w:t>
      </w:r>
      <w:r>
        <w:rPr>
          <w:rFonts w:ascii="Calibri" w:eastAsia="Arial" w:hAnsi="Calibri" w:cs="Calibri"/>
          <w:color w:val="000000"/>
          <w:spacing w:val="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die Verarbeitung personenbezogener Daten</w:t>
      </w:r>
      <w:r>
        <w:rPr>
          <w:rFonts w:ascii="Calibri" w:eastAsia="Arial" w:hAnsi="Calibri" w:cs="Calibri"/>
          <w:color w:val="000000"/>
          <w:spacing w:val="1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 xml:space="preserve">(Artikel 21 </w:t>
      </w:r>
      <w:r>
        <w:rPr>
          <w:rFonts w:ascii="Calibri" w:eastAsia="Arial" w:hAnsi="Calibri" w:cs="Calibri"/>
          <w:color w:val="000000"/>
          <w:spacing w:val="-59"/>
          <w:lang w:eastAsia="de-DE" w:bidi="de-DE"/>
          <w14:ligatures w14:val="standardContextual"/>
        </w:rPr>
        <w:t xml:space="preserve"> </w:t>
      </w:r>
      <w:r>
        <w:rPr>
          <w:rFonts w:ascii="Calibri" w:eastAsia="Arial" w:hAnsi="Calibri" w:cs="Calibri"/>
          <w:color w:val="000000"/>
          <w:lang w:eastAsia="de-DE" w:bidi="de-DE"/>
          <w14:ligatures w14:val="standardContextual"/>
        </w:rPr>
        <w:t>Datenschutz-Grundverordnung).</w:t>
      </w:r>
    </w:p>
    <w:p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Calibri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Entsprechende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Anträge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sind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an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die verantwortliche Stelle zu</w:t>
      </w:r>
      <w:r>
        <w:rPr>
          <w:rFonts w:ascii="Calibri" w:eastAsia="Arial" w:hAnsi="Calibri" w:cs="Calibri"/>
          <w:spacing w:val="-4"/>
        </w:rPr>
        <w:t xml:space="preserve"> </w:t>
      </w:r>
      <w:r>
        <w:rPr>
          <w:rFonts w:ascii="Calibri" w:eastAsia="Arial" w:hAnsi="Calibri" w:cs="Calibri"/>
        </w:rPr>
        <w:t xml:space="preserve">richten: </w:t>
      </w:r>
    </w:p>
    <w:p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Calibri"/>
        </w:rPr>
      </w:pPr>
    </w:p>
    <w:p>
      <w:pPr>
        <w:rPr>
          <w:color w:val="FF0000"/>
        </w:rPr>
      </w:pPr>
      <w:r>
        <w:rPr>
          <w:color w:val="FF0000"/>
        </w:rPr>
        <w:t>- Text einfügen -</w:t>
      </w:r>
    </w:p>
    <w:p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Calibri"/>
        </w:rPr>
      </w:pPr>
    </w:p>
    <w:p>
      <w:pPr>
        <w:widowControl w:val="0"/>
        <w:autoSpaceDE w:val="0"/>
        <w:autoSpaceDN w:val="0"/>
        <w:spacing w:after="120" w:line="240" w:lineRule="auto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Sie haben nach Artikel 77 Datenschutz-Grundverordnung außerdem jederzeit das Recht, sich bei der</w:t>
      </w:r>
      <w:r>
        <w:rPr>
          <w:rFonts w:ascii="Calibri" w:eastAsia="Arial" w:hAnsi="Calibri" w:cs="Calibri"/>
          <w:spacing w:val="1"/>
        </w:rPr>
        <w:t xml:space="preserve"> </w:t>
      </w:r>
      <w:r>
        <w:rPr>
          <w:rFonts w:ascii="Calibri" w:eastAsia="Arial" w:hAnsi="Calibri" w:cs="Calibri"/>
        </w:rPr>
        <w:t>Aufsichtsbehörde zu beschweren, wenn Sie der Ansicht sind, dass die Verarbeitung der Sie</w:t>
      </w:r>
      <w:r>
        <w:rPr>
          <w:rFonts w:ascii="Calibri" w:eastAsia="Arial" w:hAnsi="Calibri" w:cs="Calibri"/>
          <w:spacing w:val="1"/>
        </w:rPr>
        <w:t xml:space="preserve"> </w:t>
      </w:r>
      <w:r>
        <w:rPr>
          <w:rFonts w:ascii="Calibri" w:eastAsia="Arial" w:hAnsi="Calibri" w:cs="Calibri"/>
        </w:rPr>
        <w:t>betreffenden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personenbezogenen</w:t>
      </w:r>
      <w:r>
        <w:rPr>
          <w:rFonts w:ascii="Calibri" w:eastAsia="Arial" w:hAnsi="Calibri" w:cs="Calibri"/>
          <w:spacing w:val="-2"/>
        </w:rPr>
        <w:t xml:space="preserve"> </w:t>
      </w:r>
      <w:r>
        <w:rPr>
          <w:rFonts w:ascii="Calibri" w:eastAsia="Arial" w:hAnsi="Calibri" w:cs="Calibri"/>
        </w:rPr>
        <w:t>Daten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nicht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rechtmäßig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erfolgt.</w:t>
      </w:r>
      <w:r>
        <w:rPr>
          <w:rFonts w:ascii="Calibri" w:eastAsia="Arial" w:hAnsi="Calibri" w:cs="Calibri"/>
          <w:spacing w:val="-2"/>
        </w:rPr>
        <w:t xml:space="preserve"> </w:t>
      </w:r>
      <w:r>
        <w:rPr>
          <w:rFonts w:ascii="Calibri" w:eastAsia="Arial" w:hAnsi="Calibri" w:cs="Calibri"/>
        </w:rPr>
        <w:t>Aufsichtsbehörde</w:t>
      </w:r>
      <w:r>
        <w:rPr>
          <w:rFonts w:ascii="Calibri" w:eastAsia="Arial" w:hAnsi="Calibri" w:cs="Calibri"/>
          <w:spacing w:val="-3"/>
        </w:rPr>
        <w:t xml:space="preserve"> </w:t>
      </w:r>
      <w:r>
        <w:rPr>
          <w:rFonts w:ascii="Calibri" w:eastAsia="Arial" w:hAnsi="Calibri" w:cs="Calibri"/>
        </w:rPr>
        <w:t>ist</w:t>
      </w:r>
    </w:p>
    <w:p>
      <w:pPr>
        <w:widowControl w:val="0"/>
        <w:autoSpaceDE w:val="0"/>
        <w:autoSpaceDN w:val="0"/>
        <w:spacing w:after="0" w:line="240" w:lineRule="auto"/>
        <w:ind w:left="567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Der Landesbeauftragte für den Datenschutz und die Informationsfreiheit Baden-Württemberg</w:t>
      </w:r>
    </w:p>
    <w:p>
      <w:pPr>
        <w:widowControl w:val="0"/>
        <w:autoSpaceDE w:val="0"/>
        <w:autoSpaceDN w:val="0"/>
        <w:spacing w:after="0" w:line="240" w:lineRule="auto"/>
        <w:ind w:left="567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Postfach 10 29 32</w:t>
      </w:r>
    </w:p>
    <w:p>
      <w:pPr>
        <w:widowControl w:val="0"/>
        <w:autoSpaceDE w:val="0"/>
        <w:autoSpaceDN w:val="0"/>
        <w:spacing w:after="0" w:line="240" w:lineRule="auto"/>
        <w:ind w:left="567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70025 Stuttgart</w:t>
      </w:r>
    </w:p>
    <w:p>
      <w:pPr>
        <w:widowControl w:val="0"/>
        <w:autoSpaceDE w:val="0"/>
        <w:autoSpaceDN w:val="0"/>
        <w:spacing w:after="0" w:line="240" w:lineRule="auto"/>
        <w:ind w:left="567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poststelle@lfdi.bwl.de</w:t>
      </w:r>
    </w:p>
    <w:p>
      <w:pPr>
        <w:jc w:val="both"/>
        <w:rPr>
          <w:b/>
          <w:bCs/>
        </w:rPr>
      </w:pPr>
    </w:p>
    <w:p>
      <w:pPr>
        <w:jc w:val="both"/>
        <w:rPr>
          <w:b/>
          <w:bCs/>
        </w:rPr>
      </w:pPr>
      <w:r>
        <w:rPr>
          <w:b/>
          <w:bCs/>
        </w:rPr>
        <w:t xml:space="preserve">12. Unterschrift </w:t>
      </w:r>
    </w:p>
    <w:p>
      <w:pPr>
        <w:jc w:val="both"/>
      </w:pPr>
      <w:r>
        <w:t>Hiermit bestätige ich, dass die Informationen zur Verarbeitung personenbezogener Daten mitgeteilt und zur Verfügung gestellt wurden. Ein Exemplar habe ich für meine Unterlagen erhalten.</w:t>
      </w:r>
    </w:p>
    <w:p>
      <w:pPr>
        <w:jc w:val="both"/>
      </w:pPr>
      <w:r>
        <w:t xml:space="preserve"> </w:t>
      </w:r>
    </w:p>
    <w:p>
      <w:pPr>
        <w:pStyle w:val="KeinLeerraum"/>
      </w:pPr>
      <w:r>
        <w:t>________________________________</w:t>
      </w:r>
    </w:p>
    <w:p>
      <w:pPr>
        <w:pStyle w:val="KeinLeerraum"/>
      </w:pPr>
      <w:r>
        <w:t>Name, Vorname</w:t>
      </w:r>
    </w:p>
    <w:p>
      <w:pPr>
        <w:pStyle w:val="KeinLeerraum"/>
      </w:pPr>
    </w:p>
    <w:p>
      <w:pPr>
        <w:pStyle w:val="KeinLeerraum"/>
      </w:pPr>
    </w:p>
    <w:p>
      <w:pPr>
        <w:pStyle w:val="KeinLeerraum"/>
      </w:pPr>
      <w:r>
        <w:t>________________________________</w:t>
      </w:r>
    </w:p>
    <w:p>
      <w:pPr>
        <w:pStyle w:val="KeinLeerraum"/>
      </w:pPr>
      <w:r>
        <w:t xml:space="preserve">Ort, Datum </w:t>
      </w:r>
    </w:p>
    <w:p>
      <w:pPr>
        <w:pStyle w:val="KeinLeerraum"/>
      </w:pPr>
    </w:p>
    <w:p>
      <w:pPr>
        <w:pStyle w:val="KeinLeerraum"/>
      </w:pPr>
    </w:p>
    <w:p>
      <w:pPr>
        <w:pStyle w:val="KeinLeerraum"/>
      </w:pPr>
      <w:r>
        <w:t>________________________________</w:t>
      </w:r>
    </w:p>
    <w:p>
      <w:pPr>
        <w:pStyle w:val="KeinLeerraum"/>
      </w:pPr>
      <w:r>
        <w:t xml:space="preserve">Unterschrift 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604281"/>
      <w:docPartObj>
        <w:docPartGallery w:val="Page Numbers (Bottom of Page)"/>
        <w:docPartUnique/>
      </w:docPartObj>
    </w:sdtPr>
    <w:sdtContent>
      <w:p>
        <w:pPr>
          <w:pStyle w:val="Fuzeile"/>
        </w:pPr>
        <w:r>
          <w:t xml:space="preserve">Stand: 28.08.2026 – V 1.4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508"/>
    <w:multiLevelType w:val="multilevel"/>
    <w:tmpl w:val="F928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7217C"/>
    <w:multiLevelType w:val="hybridMultilevel"/>
    <w:tmpl w:val="BAB8B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6614"/>
    <w:multiLevelType w:val="hybridMultilevel"/>
    <w:tmpl w:val="8EF0F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346D1"/>
    <w:multiLevelType w:val="hybridMultilevel"/>
    <w:tmpl w:val="1D18A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4671A"/>
    <w:multiLevelType w:val="hybridMultilevel"/>
    <w:tmpl w:val="2826C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07BEC"/>
    <w:multiLevelType w:val="multilevel"/>
    <w:tmpl w:val="B9CE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66DDB"/>
    <w:multiLevelType w:val="multilevel"/>
    <w:tmpl w:val="61B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D4D46"/>
    <w:multiLevelType w:val="hybridMultilevel"/>
    <w:tmpl w:val="95AC7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B3AB4"/>
    <w:multiLevelType w:val="hybridMultilevel"/>
    <w:tmpl w:val="8822F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07C9D"/>
    <w:multiLevelType w:val="hybridMultilevel"/>
    <w:tmpl w:val="C41C19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B4104"/>
    <w:multiLevelType w:val="hybridMultilevel"/>
    <w:tmpl w:val="786AFBAC"/>
    <w:lvl w:ilvl="0" w:tplc="04070017">
      <w:start w:val="1"/>
      <w:numFmt w:val="lowerLetter"/>
      <w:lvlText w:val="%1)"/>
      <w:lvlJc w:val="left"/>
      <w:pPr>
        <w:ind w:left="760" w:hanging="360"/>
      </w:pPr>
    </w:lvl>
    <w:lvl w:ilvl="1" w:tplc="04070019" w:tentative="1">
      <w:start w:val="1"/>
      <w:numFmt w:val="lowerLetter"/>
      <w:lvlText w:val="%2."/>
      <w:lvlJc w:val="left"/>
      <w:pPr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3DCB61CE"/>
    <w:multiLevelType w:val="hybridMultilevel"/>
    <w:tmpl w:val="81F2C59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44D1C"/>
    <w:multiLevelType w:val="hybridMultilevel"/>
    <w:tmpl w:val="CCC41CF0"/>
    <w:lvl w:ilvl="0" w:tplc="04070017">
      <w:start w:val="1"/>
      <w:numFmt w:val="lowerLetter"/>
      <w:lvlText w:val="%1)"/>
      <w:lvlJc w:val="left"/>
      <w:pPr>
        <w:ind w:left="1480" w:hanging="360"/>
      </w:pPr>
    </w:lvl>
    <w:lvl w:ilvl="1" w:tplc="04070019" w:tentative="1">
      <w:start w:val="1"/>
      <w:numFmt w:val="lowerLetter"/>
      <w:lvlText w:val="%2."/>
      <w:lvlJc w:val="left"/>
      <w:pPr>
        <w:ind w:left="2200" w:hanging="360"/>
      </w:pPr>
    </w:lvl>
    <w:lvl w:ilvl="2" w:tplc="0407001B" w:tentative="1">
      <w:start w:val="1"/>
      <w:numFmt w:val="lowerRoman"/>
      <w:lvlText w:val="%3."/>
      <w:lvlJc w:val="right"/>
      <w:pPr>
        <w:ind w:left="2920" w:hanging="180"/>
      </w:pPr>
    </w:lvl>
    <w:lvl w:ilvl="3" w:tplc="0407000F" w:tentative="1">
      <w:start w:val="1"/>
      <w:numFmt w:val="decimal"/>
      <w:lvlText w:val="%4."/>
      <w:lvlJc w:val="left"/>
      <w:pPr>
        <w:ind w:left="3640" w:hanging="360"/>
      </w:pPr>
    </w:lvl>
    <w:lvl w:ilvl="4" w:tplc="04070019" w:tentative="1">
      <w:start w:val="1"/>
      <w:numFmt w:val="lowerLetter"/>
      <w:lvlText w:val="%5."/>
      <w:lvlJc w:val="left"/>
      <w:pPr>
        <w:ind w:left="4360" w:hanging="360"/>
      </w:pPr>
    </w:lvl>
    <w:lvl w:ilvl="5" w:tplc="0407001B" w:tentative="1">
      <w:start w:val="1"/>
      <w:numFmt w:val="lowerRoman"/>
      <w:lvlText w:val="%6."/>
      <w:lvlJc w:val="right"/>
      <w:pPr>
        <w:ind w:left="5080" w:hanging="180"/>
      </w:pPr>
    </w:lvl>
    <w:lvl w:ilvl="6" w:tplc="0407000F" w:tentative="1">
      <w:start w:val="1"/>
      <w:numFmt w:val="decimal"/>
      <w:lvlText w:val="%7."/>
      <w:lvlJc w:val="left"/>
      <w:pPr>
        <w:ind w:left="5800" w:hanging="360"/>
      </w:pPr>
    </w:lvl>
    <w:lvl w:ilvl="7" w:tplc="04070019" w:tentative="1">
      <w:start w:val="1"/>
      <w:numFmt w:val="lowerLetter"/>
      <w:lvlText w:val="%8."/>
      <w:lvlJc w:val="left"/>
      <w:pPr>
        <w:ind w:left="6520" w:hanging="360"/>
      </w:pPr>
    </w:lvl>
    <w:lvl w:ilvl="8" w:tplc="0407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538A2DEB"/>
    <w:multiLevelType w:val="hybridMultilevel"/>
    <w:tmpl w:val="A5DC55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B5257"/>
    <w:multiLevelType w:val="multilevel"/>
    <w:tmpl w:val="5A88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DF0595"/>
    <w:multiLevelType w:val="hybridMultilevel"/>
    <w:tmpl w:val="C01EE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45390"/>
    <w:multiLevelType w:val="hybridMultilevel"/>
    <w:tmpl w:val="093819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17546"/>
    <w:multiLevelType w:val="hybridMultilevel"/>
    <w:tmpl w:val="83DCF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D1151"/>
    <w:multiLevelType w:val="multilevel"/>
    <w:tmpl w:val="070C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F5BFC"/>
    <w:multiLevelType w:val="multilevel"/>
    <w:tmpl w:val="4DA4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CB311F"/>
    <w:multiLevelType w:val="hybridMultilevel"/>
    <w:tmpl w:val="50924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A4477"/>
    <w:multiLevelType w:val="hybridMultilevel"/>
    <w:tmpl w:val="76587F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0"/>
  </w:num>
  <w:num w:numId="5">
    <w:abstractNumId w:val="19"/>
  </w:num>
  <w:num w:numId="6">
    <w:abstractNumId w:val="5"/>
  </w:num>
  <w:num w:numId="7">
    <w:abstractNumId w:val="7"/>
  </w:num>
  <w:num w:numId="8">
    <w:abstractNumId w:val="20"/>
  </w:num>
  <w:num w:numId="9">
    <w:abstractNumId w:val="1"/>
  </w:num>
  <w:num w:numId="10">
    <w:abstractNumId w:val="3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  <w:num w:numId="15">
    <w:abstractNumId w:val="9"/>
  </w:num>
  <w:num w:numId="16">
    <w:abstractNumId w:val="8"/>
  </w:num>
  <w:num w:numId="17">
    <w:abstractNumId w:val="2"/>
  </w:num>
  <w:num w:numId="18">
    <w:abstractNumId w:val="16"/>
  </w:num>
  <w:num w:numId="19">
    <w:abstractNumId w:val="4"/>
  </w:num>
  <w:num w:numId="20">
    <w:abstractNumId w:val="15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5:chartTrackingRefBased/>
  <w15:docId w15:val="{068C475F-88E4-4EEE-AB69-6D9F50D1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 w:line="240" w:lineRule="auto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outlineLvl w:val="1"/>
    </w:pPr>
    <w:rPr>
      <w:rFonts w:ascii="Calibri" w:eastAsiaTheme="majorEastAsia" w:hAnsi="Calibr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2037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PHHDA4AushangHeadline1">
    <w:name w:val="PHHD A4 Aushang Headline 1"/>
    <w:basedOn w:val="Standard"/>
    <w:qFormat/>
    <w:pPr>
      <w:spacing w:after="240" w:line="240" w:lineRule="auto"/>
    </w:pPr>
    <w:rPr>
      <w:b/>
      <w:bCs/>
      <w:sz w:val="144"/>
      <w:szCs w:val="144"/>
    </w:rPr>
  </w:style>
  <w:style w:type="paragraph" w:customStyle="1" w:styleId="PHHDA4AushangSublineH2">
    <w:name w:val="PHHD A4 Aushang Subline H2"/>
    <w:basedOn w:val="PHHDA4AushangHeadline1"/>
    <w:qFormat/>
    <w:rPr>
      <w:sz w:val="96"/>
      <w:szCs w:val="96"/>
    </w:rPr>
  </w:style>
  <w:style w:type="paragraph" w:customStyle="1" w:styleId="PHHDA4AushangFusszeile">
    <w:name w:val="PHHD A4 Aushang Fusszeile"/>
    <w:basedOn w:val="PHHDA4AushangHeadline1"/>
    <w:qFormat/>
    <w:rPr>
      <w:b w:val="0"/>
      <w:bCs w:val="0"/>
      <w:sz w:val="40"/>
      <w:szCs w:val="40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</w:style>
  <w:style w:type="paragraph" w:styleId="KeinLeerraum">
    <w:name w:val="No Spacing"/>
    <w:uiPriority w:val="1"/>
    <w:qFormat/>
    <w:pPr>
      <w:spacing w:after="0" w:line="240" w:lineRule="auto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156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libri" w:eastAsiaTheme="majorEastAsia" w:hAnsi="Calibri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Calibri" w:eastAsiaTheme="majorEastAsia" w:hAnsi="Calibri" w:cstheme="majorBidi"/>
      <w:b/>
      <w:szCs w:val="2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color w:val="0E2037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0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1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23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7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0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2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21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6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0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70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9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0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87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HHD-PPT-DesignA-04-07-22">
  <a:themeElements>
    <a:clrScheme name="Benutzerdefiniert 1">
      <a:dk1>
        <a:srgbClr val="000000"/>
      </a:dk1>
      <a:lt1>
        <a:srgbClr val="FFFFFF"/>
      </a:lt1>
      <a:dk2>
        <a:srgbClr val="FFC40A"/>
      </a:dk2>
      <a:lt2>
        <a:srgbClr val="FFFFFF"/>
      </a:lt2>
      <a:accent1>
        <a:srgbClr val="1C426F"/>
      </a:accent1>
      <a:accent2>
        <a:srgbClr val="FFC40A"/>
      </a:accent2>
      <a:accent3>
        <a:srgbClr val="1C9AD7"/>
      </a:accent3>
      <a:accent4>
        <a:srgbClr val="D9E126"/>
      </a:accent4>
      <a:accent5>
        <a:srgbClr val="94788E"/>
      </a:accent5>
      <a:accent6>
        <a:srgbClr val="EA8B2D"/>
      </a:accent6>
      <a:hlink>
        <a:srgbClr val="015686"/>
      </a:hlink>
      <a:folHlink>
        <a:srgbClr val="1C9AD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HD-PPT-DesignA-04-07-22" id="{9FC8A935-4C08-4E95-82A5-AF0DEC3C06F8}" vid="{EB1F6791-1FB2-4732-80C3-A03E62BCE13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90F61-B44A-4F6C-99C2-E73168C8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Datenschutzhinweise_Vorlage</vt:lpstr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Datenschutzhinweise_Vorlage</dc:title>
  <dc:subject/>
  <dc:creator>Schweitzer Vanessa</dc:creator>
  <cp:keywords/>
  <dc:description/>
  <cp:lastModifiedBy>Christoph Penshorn</cp:lastModifiedBy>
  <cp:revision>8</cp:revision>
  <cp:lastPrinted>2024-11-22T08:11:00Z</cp:lastPrinted>
  <dcterms:created xsi:type="dcterms:W3CDTF">2026-07-10T11:45:00Z</dcterms:created>
  <dcterms:modified xsi:type="dcterms:W3CDTF">2026-08-28T11:45:00Z</dcterms:modified>
</cp:coreProperties>
</file>